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EAB37" w14:textId="6939B05A" w:rsidR="00857962" w:rsidRPr="00371BEF" w:rsidRDefault="002D6AE7" w:rsidP="00870A1B">
      <w:pPr>
        <w:pStyle w:val="Title"/>
      </w:pPr>
      <w:r>
        <w:rPr>
          <w:noProof/>
          <w:lang w:val="en-US" w:eastAsia="en-US"/>
        </w:rPr>
        <mc:AlternateContent>
          <mc:Choice Requires="wps">
            <w:drawing>
              <wp:anchor distT="0" distB="0" distL="114300" distR="114300" simplePos="0" relativeHeight="251657728" behindDoc="0" locked="0" layoutInCell="1" allowOverlap="1" wp14:anchorId="50E08B83" wp14:editId="51550FC8">
                <wp:simplePos x="0" y="0"/>
                <wp:positionH relativeFrom="column">
                  <wp:posOffset>-2511425</wp:posOffset>
                </wp:positionH>
                <wp:positionV relativeFrom="paragraph">
                  <wp:posOffset>5662930</wp:posOffset>
                </wp:positionV>
                <wp:extent cx="5490210" cy="382270"/>
                <wp:effectExtent l="2477770" t="0" r="247396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E563" w14:textId="77777777" w:rsidR="001A29C7" w:rsidRDefault="001A29C7"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Pr>
                                <w:i/>
                                <w:iCs/>
                                <w:color w:val="000000"/>
                                <w:lang w:val="fr-FR"/>
                              </w:rPr>
                              <w:t xml:space="preserve"> </w:t>
                            </w:r>
                            <w:r>
                              <w:rPr>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4" o:spid="_x0000_s1026" type="#_x0000_t202" style="position:absolute;left:0;text-align:left;margin-left:-197.7pt;margin-top:445.9pt;width:432.3pt;height:30.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XMqb8CAADNBQAADgAAAGRycy9lMm9Eb2MueG1srFTJbtswEL0X6D8QvCtaQtmWEDlIZLsokC5A&#10;0g+gRcoiKpEqSVsOiv57h5TjJbkUbXUgSM7ozfIe5+Z237Vox7URShY4voow4rJSTMhNgb89rYIZ&#10;RsZSyWirJC/wMzf4dv7+3c3Q5zxRjWoZ1whApMmHvsCNtX0ehqZqeEfNleq5BGOtdEctHPUmZJoO&#10;gN61YRJFk3BQmvVaVdwYuF2MRjz3+HXNK/ulrg23qC0w5Gb9qv26dms4v6H5RtO+EdUhDfoXWXRU&#10;SAh6hFpQS9FWizdQnai0Mqq2V5XqQlXXouK+Bqgmjl5V89jQnvtaoDmmP7bJ/D/Y6vPuq0aCFRiI&#10;krQDip743qJ7tUdxTFx/ht7k4PbYg6PdgwF49rWa/kFV3w2Sqmyo3PA7rdXQcMogv9j9GZ79OuIY&#10;B7IePikGgejWKg+0r3WHtAJygpRE7vPX0B0EwYC25yNVLrcKLlOSRUkMpgps17MkmXouQ5o7MMdE&#10;r439wFWH3KbAGqTgUenuwViX3MnFuUu1Em3r5dDKiwtwHG8gNvzqbC4Lz+7PLMqWs+WMBCSZLAMS&#10;MRbcrUoSTFbxNF1cL8pyEf9ycWOSN4IxLl2YF6XF5M+YPGh+1MhRa0a1gjk4l5LRm3XZarSjTulR&#10;WWaZpwAsJ7fwMg3fBKjlVUlxQqL7JAtWk9k0IDVJg2wazYIozu6zSUQyslhdlvQgJP/3ktBQ4CxN&#10;Us/SWdJvavMCGRm8cOuEhVnSig7EPKrI0+kUuZTM7y0V7bg/a4VL/9QKoPuFaK9fJ9lRvHa/3gOK&#10;E/VasWdQstcsiBAGIEjMrU6HaIB5UmDzY0s1x6j9KOFBZDEhYLL+QNJpAgd9blmfW6isGgVjymI0&#10;bks7Dq1tr8WmgWDjE5TqDh5RLbygT4kdnh7MDF/XYb65oXR+9l6nKTz/DQAA//8DAFBLAwQUAAYA&#10;CAAAACEAxTwayd0AAAAJAQAADwAAAGRycy9kb3ducmV2LnhtbEyPQUvDQBSE74L/YXmCN7uxxrSN&#10;2ZRQ6U0Eq+D1NftMgtm3Ibttk3/v86THYYaZb4rt5Hp1pjF0ng3cLxJQxLW3HTcGPt73d2tQISJb&#10;7D2TgZkCbMvrqwJz6y/8RudDbJSUcMjRQBvjkGsd6pYchoUfiMX78qPDKHJstB3xIuWu18skybTD&#10;jmWhxYF2LdXfh5Mz8JzM6dDhZ2Xnl9UeN9WJdu7VmNubqXoCFWmKf2H4xRd0KIXp6E9sg+oNZAIe&#10;DaTrTQZK/Gwl146Se3hMl6DLQv9/UP4AAAD//wMAUEsBAi0AFAAGAAgAAAAhAOSZw8D7AAAA4QEA&#10;ABMAAAAAAAAAAAAAAAAAAAAAAFtDb250ZW50X1R5cGVzXS54bWxQSwECLQAUAAYACAAAACEAI7Jq&#10;4dcAAACUAQAACwAAAAAAAAAAAAAAAAAsAQAAX3JlbHMvLnJlbHNQSwECLQAUAAYACAAAACEAicXM&#10;qb8CAADNBQAADgAAAAAAAAAAAAAAAAAsAgAAZHJzL2Uyb0RvYy54bWxQSwECLQAUAAYACAAAACEA&#10;xTwayd0AAAAJAQAADwAAAAAAAAAAAAAAAAAXBQAAZHJzL2Rvd25yZXYueG1sUEsFBgAAAAAEAAQA&#10;8wAAACEGAAAAAA==&#10;" filled="f" fillcolor="#0c9" stroked="f">
                <v:textbox style="layout-flow:vertical;mso-layout-flow-alt:bottom-to-top">
                  <w:txbxContent>
                    <w:p w14:paraId="5061E563" w14:textId="77777777" w:rsidR="001A29C7" w:rsidRDefault="001A29C7"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Pr>
                          <w:i/>
                          <w:iCs/>
                          <w:color w:val="000000"/>
                          <w:lang w:val="fr-FR"/>
                        </w:rPr>
                        <w:t xml:space="preserve"> </w:t>
                      </w:r>
                      <w:r>
                        <w:rPr>
                          <w:b/>
                          <w:bCs/>
                          <w:i/>
                          <w:iCs/>
                          <w:color w:val="000000"/>
                          <w:sz w:val="48"/>
                          <w:szCs w:val="48"/>
                          <w:lang w:val="fr-FR"/>
                        </w:rPr>
                        <w:t>IALA</w:t>
                      </w:r>
                    </w:p>
                  </w:txbxContent>
                </v:textbox>
              </v:shape>
            </w:pict>
          </mc:Fallback>
        </mc:AlternateContent>
      </w:r>
      <w:r>
        <w:rPr>
          <w:noProof/>
          <w:lang w:val="en-US" w:eastAsia="en-US"/>
        </w:rPr>
        <mc:AlternateContent>
          <mc:Choice Requires="wps">
            <w:drawing>
              <wp:anchor distT="0" distB="0" distL="114299" distR="114299" simplePos="0" relativeHeight="251659776" behindDoc="0" locked="0" layoutInCell="1" allowOverlap="1" wp14:anchorId="474B5AC6" wp14:editId="30E64615">
                <wp:simplePos x="0" y="0"/>
                <wp:positionH relativeFrom="column">
                  <wp:posOffset>513714</wp:posOffset>
                </wp:positionH>
                <wp:positionV relativeFrom="paragraph">
                  <wp:posOffset>157480</wp:posOffset>
                </wp:positionV>
                <wp:extent cx="0" cy="8441690"/>
                <wp:effectExtent l="0" t="0" r="19050" b="16510"/>
                <wp:wrapNone/>
                <wp:docPr id="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mc:Fallback>
        </mc:AlternateContent>
      </w:r>
      <w:r>
        <w:rPr>
          <w:noProof/>
          <w:lang w:val="en-US" w:eastAsia="en-US"/>
        </w:rPr>
        <mc:AlternateContent>
          <mc:Choice Requires="wps">
            <w:drawing>
              <wp:anchor distT="0" distB="0" distL="114299" distR="114299" simplePos="0" relativeHeight="251660800" behindDoc="0" locked="0" layoutInCell="1" allowOverlap="1" wp14:anchorId="0D1B598A" wp14:editId="6D46C8AA">
                <wp:simplePos x="0" y="0"/>
                <wp:positionH relativeFrom="column">
                  <wp:posOffset>-1</wp:posOffset>
                </wp:positionH>
                <wp:positionV relativeFrom="paragraph">
                  <wp:posOffset>157480</wp:posOffset>
                </wp:positionV>
                <wp:extent cx="0" cy="8441690"/>
                <wp:effectExtent l="0" t="0" r="19050" b="16510"/>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4F8D112D" wp14:editId="71D8C915">
                <wp:simplePos x="0" y="0"/>
                <wp:positionH relativeFrom="column">
                  <wp:posOffset>-1144270</wp:posOffset>
                </wp:positionH>
                <wp:positionV relativeFrom="paragraph">
                  <wp:posOffset>1551305</wp:posOffset>
                </wp:positionV>
                <wp:extent cx="2844800" cy="471170"/>
                <wp:effectExtent l="1110615" t="0" r="1104265" b="0"/>
                <wp:wrapNone/>
                <wp:docPr id="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FBD92" w14:textId="77777777" w:rsidR="001A29C7" w:rsidRDefault="001A29C7" w:rsidP="00E37CF6">
                            <w:pPr>
                              <w:autoSpaceDE w:val="0"/>
                              <w:autoSpaceDN w:val="0"/>
                              <w:adjustRightInd w:val="0"/>
                              <w:jc w:val="center"/>
                              <w:rPr>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7" type="#_x0000_t202" style="position:absolute;left:0;text-align:left;margin-left:-90.05pt;margin-top:122.15pt;width:224pt;height:37.1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jmwcQCAADUBQAADgAAAGRycy9lMm9Eb2MueG1srFTJbtswEL0X6D8QvCtaStmSETlIZLsokC5A&#10;0g+gRcoiKpEqSVsOivx7h5TjJbkUbXUgSM7ozfIe5/pm37Vox7URShY4voow4rJSTMhNgb8/roIM&#10;I2OpZLRVkhf4iRt8M3//7nroZzxRjWoZ1whApJkNfYEba/tZGJqq4R01V6rnEoy10h21cNSbkGk6&#10;AHrXhkkUTcJBadZrVXFj4HYxGvHc49c1r+zXujbcorbAkJv1q/br2q3h/JrONpr2jagOadC/yKKj&#10;QkLQI9SCWoq2WryB6kSllVG1vapUF6q6FhX3NUA1cfSqmoeG9tzXAs0x/bFN5v/BVl923zQSrMAp&#10;RpJ2QNEj31t0p/YojlPXn6E3M3B76MHR7sEAPPtaTX+vqh8GSVU2VG74rdZqaDhlkF/s/gzPfh1x&#10;jANZD58Vg0B0a5UH2te6Q1oBOUFKIvf5a+gOgmBA29ORKpdbBZdJRkgGfqgCG5nG8dRzGdKZA3NM&#10;9NrYj1x1yG0KrEEKHpXu7o11yZ1cnLtUK9G2Xg6tvLgAx/EGYsOvzuay8Oz+yqN8mS0zEpBksgxI&#10;xFhwuypJMFnF03TxYVGWi/jZxY3JrBGMcenCvCgtJn/G5EHzo0aOWjOqFczBuZSM3qzLVqMddUqP&#10;yjLPPQVgObmFl2n4JkAtr0qKExLdJXmwmmTTgNQkDfJplAVRnN/lk4jkZLG6LOleSP7vJaGhwHma&#10;pJ6ls6Tf1OYFMjJ44dYJC7OkFV2BQRpORZ5Op8ilZH5vqWjH/VkrXPqnVgDdL0R7/TrJjuK1+/Xe&#10;PxUvbqfttWJPIGgvXdAizEFQmlsTkCMaYKwU2PzcUs0xaj9JeBd5TAiYrD+QdJrAQZ9b1ucWKqtG&#10;wbSyGI3b0o6za9trsWkg2PgSpbqFt1QLr+tTYocXCKPDl3cYc242nZ+912kYz38DAAD//wMAUEsD&#10;BBQABgAIAAAAIQDGcTow2wAAAAcBAAAPAAAAZHJzL2Rvd25yZXYueG1sTI9PS8NAFMTvgt9heYI3&#10;u6mkf4zZlFDpTQRbwetr9pkEs29DdtMm397nSY/DDDO/yXeT69SFhtB6NrBcJKCIK29brg18nA4P&#10;W1AhIlvsPJOBmQLsitubHDPrr/xOl2OslZRwyNBAE2OfaR2qhhyGhe+Jxfvyg8Mocqi1HfAq5a7T&#10;j0my1g5bloUGe9o3VH0fR2fgJZnTvsXP0s6vmwM+lSPt3Zsx93dT+Qwq0hT/wvCLL+hQCNPZj2yD&#10;6gysBTwaWG1SUGJvl/LsLDpZpaCLXP/nL34AAAD//wMAUEsBAi0AFAAGAAgAAAAhAOSZw8D7AAAA&#10;4QEAABMAAAAAAAAAAAAAAAAAAAAAAFtDb250ZW50X1R5cGVzXS54bWxQSwECLQAUAAYACAAAACEA&#10;I7Jq4dcAAACUAQAACwAAAAAAAAAAAAAAAAAsAQAAX3JlbHMvLnJlbHNQSwECLQAUAAYACAAAACEA&#10;QijmwcQCAADUBQAADgAAAAAAAAAAAAAAAAAsAgAAZHJzL2Uyb0RvYy54bWxQSwECLQAUAAYACAAA&#10;ACEAxnE6MNsAAAAHAQAADwAAAAAAAAAAAAAAAAAcBQAAZHJzL2Rvd25yZXYueG1sUEsFBgAAAAAE&#10;AAQA8wAAACQGAAAAAA==&#10;" filled="f" fillcolor="#0c9" stroked="f">
                <v:textbox style="layout-flow:vertical;mso-layout-flow-alt:bottom-to-top">
                  <w:txbxContent>
                    <w:p w14:paraId="4CFFBD92" w14:textId="77777777" w:rsidR="001A29C7" w:rsidRDefault="001A29C7" w:rsidP="00E37CF6">
                      <w:pPr>
                        <w:autoSpaceDE w:val="0"/>
                        <w:autoSpaceDN w:val="0"/>
                        <w:adjustRightInd w:val="0"/>
                        <w:jc w:val="center"/>
                        <w:rPr>
                          <w:color w:val="000000"/>
                        </w:rPr>
                      </w:pPr>
                      <w:r>
                        <w:rPr>
                          <w:color w:val="000000"/>
                        </w:rPr>
                        <w:t>International Association of Marine Aids to Navigation and Lighthouse Authorities</w:t>
                      </w:r>
                    </w:p>
                  </w:txbxContent>
                </v:textbox>
              </v:shape>
            </w:pict>
          </mc:Fallback>
        </mc:AlternateContent>
      </w:r>
      <w:r>
        <w:rPr>
          <w:noProof/>
          <w:lang w:val="en-US" w:eastAsia="en-US"/>
        </w:rPr>
        <mc:AlternateContent>
          <mc:Choice Requires="wps">
            <w:drawing>
              <wp:anchor distT="0" distB="0" distL="114300" distR="114300" simplePos="0" relativeHeight="251656704" behindDoc="0" locked="0" layoutInCell="1" allowOverlap="1" wp14:anchorId="24A70D63" wp14:editId="37B95207">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DEB24" w14:textId="77777777" w:rsidR="001A29C7" w:rsidRPr="00460028" w:rsidRDefault="001A29C7" w:rsidP="00460028">
                            <w:pPr>
                              <w:autoSpaceDE w:val="0"/>
                              <w:autoSpaceDN w:val="0"/>
                              <w:adjustRightInd w:val="0"/>
                              <w:jc w:val="center"/>
                              <w:rPr>
                                <w:color w:val="000000"/>
                                <w:sz w:val="20"/>
                                <w:szCs w:val="18"/>
                                <w:lang w:val="fr-FR"/>
                              </w:rPr>
                            </w:pPr>
                            <w:r>
                              <w:rPr>
                                <w:color w:val="000000"/>
                                <w:sz w:val="20"/>
                                <w:szCs w:val="18"/>
                                <w:lang w:val="fr-FR"/>
                              </w:rPr>
                              <w:t xml:space="preserve">10, rue des </w:t>
                            </w:r>
                            <w:proofErr w:type="spellStart"/>
                            <w:r>
                              <w:rPr>
                                <w:color w:val="000000"/>
                                <w:sz w:val="20"/>
                                <w:szCs w:val="18"/>
                                <w:lang w:val="fr-FR"/>
                              </w:rPr>
                              <w:t>Gaudines</w:t>
                            </w:r>
                            <w:proofErr w:type="spellEnd"/>
                          </w:p>
                          <w:p w14:paraId="6DC2C09B" w14:textId="77777777" w:rsidR="001A29C7" w:rsidRDefault="001A29C7"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Saint Germain en Laye, France</w:t>
                            </w:r>
                          </w:p>
                          <w:p w14:paraId="6363F62A" w14:textId="77777777" w:rsidR="001A29C7" w:rsidRDefault="001A29C7" w:rsidP="00460028">
                            <w:pPr>
                              <w:autoSpaceDE w:val="0"/>
                              <w:autoSpaceDN w:val="0"/>
                              <w:adjustRightInd w:val="0"/>
                              <w:jc w:val="center"/>
                              <w:rPr>
                                <w:color w:val="000000"/>
                                <w:sz w:val="20"/>
                                <w:szCs w:val="18"/>
                              </w:rPr>
                            </w:pPr>
                            <w:r>
                              <w:rPr>
                                <w:color w:val="000000"/>
                                <w:sz w:val="20"/>
                                <w:szCs w:val="18"/>
                              </w:rPr>
                              <w:t xml:space="preserve">Telephone: +33 1 34 51 70 </w:t>
                            </w:r>
                            <w:proofErr w:type="gramStart"/>
                            <w:r>
                              <w:rPr>
                                <w:color w:val="000000"/>
                                <w:sz w:val="20"/>
                                <w:szCs w:val="18"/>
                              </w:rPr>
                              <w:t>01  Fax</w:t>
                            </w:r>
                            <w:proofErr w:type="gramEnd"/>
                            <w:r>
                              <w:rPr>
                                <w:color w:val="000000"/>
                                <w:sz w:val="20"/>
                                <w:szCs w:val="18"/>
                              </w:rPr>
                              <w:t>:  +33 1 34 51 82 05</w:t>
                            </w:r>
                          </w:p>
                          <w:p w14:paraId="0CE78CD7" w14:textId="77777777" w:rsidR="001A29C7" w:rsidRDefault="001A29C7" w:rsidP="00B534F2">
                            <w:pPr>
                              <w:autoSpaceDE w:val="0"/>
                              <w:autoSpaceDN w:val="0"/>
                              <w:adjustRightInd w:val="0"/>
                              <w:jc w:val="center"/>
                              <w:rPr>
                                <w:color w:val="000000"/>
                                <w:sz w:val="18"/>
                                <w:szCs w:val="18"/>
                                <w:lang w:val="fr-FR"/>
                              </w:rPr>
                            </w:pPr>
                            <w:proofErr w:type="gramStart"/>
                            <w:r>
                              <w:rPr>
                                <w:color w:val="000000"/>
                                <w:sz w:val="20"/>
                                <w:szCs w:val="18"/>
                              </w:rPr>
                              <w:t>e</w:t>
                            </w:r>
                            <w:proofErr w:type="gramEnd"/>
                            <w:r>
                              <w:rPr>
                                <w:color w:val="000000"/>
                                <w:sz w:val="20"/>
                                <w:szCs w:val="18"/>
                              </w:rPr>
                              <w:t xml:space="preserve">-mail:  </w:t>
                            </w:r>
                            <w:hyperlink r:id="rId9" w:history="1">
                              <w:r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0" w:history="1">
                              <w:r w:rsidRPr="00126198">
                                <w:rPr>
                                  <w:rStyle w:val="Hyperlink"/>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BrBT74CAADCBQAADgAAAGRycy9lMm9Eb2MueG1srFTJbtswEL0X6D8QvCtaStuSEDlIZLsokC5A&#10;0g+gRcoiKpEqSVtOi/57h5S3JJeirQ4CySHfLO/NXN/suxbtuDZCyQLHVxFGXFaKCbkp8NfHVZBi&#10;ZCyVjLZK8gI/cYNv5m/fXA99zhPVqJZxjQBEmnzoC9xY2+dhaKqGd9RcqZ5LMNZKd9TCVm9CpukA&#10;6F0bJlE0DQelWa9VxY2B08VoxHOPX9e8sp/r2nCL2gJDbNb/tf+v3T+cX9N8o2nfiOoQBv2LKDoq&#10;JDg9QS2opWirxSuoTlRaGVXbq0p1oaprUXGfA2QTRy+yeWhoz30uUBzTn8pk/h9s9Wn3RSPBCkww&#10;krQDih753qI7tUdxnLr6DL3J4dpDDxftHgzAs8/V9Peq+maQVGVD5Ybfaq2GhlMG8cXuZXjxdMQx&#10;DmQ9fFQMHNGtVR5oX+vOFQ/KgQAdeHo6ceOCqeCQTNJZOptgVIEtTd9liScvpPnxda+Nfc9Vh9yi&#10;wBq49+h0d2+si4bmxyvOmVQr0bae/1Y+O4CL4wn4hqfO5qLwdP7MomyZLlMSkGS6DEjEWHC7Kkkw&#10;XcWzyeLdoiwX8S/nNyZ5Ixjj0rk5Sismf0bdQeSjKE7iMqoVzMG5kIzerMtWox110o7KMst8zcFy&#10;vhY+D8MXAXJ5kVKckOguyYLVNJ0FpCaTIJtFaRDF2V02jUhGFqvnKd0Lyf89JTQUOJskk1FM56Bf&#10;5RbB9zo3mnfCwvBoRQeKcHcO7ewkuJTMU2upaMf1RSlc+OdSAN1Hor1gnUZHtdr9eu97Izn2wVqx&#10;J1CwViAwkCkMPlg0Sv/AaIAhUmDzfUs1x6j9IKELspgQN3X8hkxmoFmkLy3rSwuVFUAV2GI0Lks7&#10;Tqptr8WmAU9j30l1C51TCy9q12JjVId+g0HhczsMNTeJLvf+1nn0zn8DAAD//wMAUEsDBBQABgAI&#10;AAAAIQChOP1k4QAAAA0BAAAPAAAAZHJzL2Rvd25yZXYueG1sTI/BTsMwEETvSPyDtUjcqN0WSBvi&#10;VAgBBzgAJQe4ObGbBOx1ZLtp+Hu2J7jNaEazb4vN5CwbTYi9RwnzmQBmsPG6x1ZC9f5wsQIWk0Kt&#10;rEcj4cdE2JSnJ4XKtT/gmxm3qWU0gjFXErqUhpzz2HTGqTjzg0HKdj44lciGluugDjTuLF8Icc2d&#10;6pEudGowd51pvrd7J+F1Zyuhvz7j+Li8b6qn9PwSPmopz8+m2xtgyUzprwxHfEKHkphqv0cdmSW/&#10;vMyoSmKeCVJUWV1lC2D1MRPrNfCy4P+/KH8BAAD//wMAUEsBAi0AFAAGAAgAAAAhAOSZw8D7AAAA&#10;4QEAABMAAAAAAAAAAAAAAAAAAAAAAFtDb250ZW50X1R5cGVzXS54bWxQSwECLQAUAAYACAAAACEA&#10;I7Jq4dcAAACUAQAACwAAAAAAAAAAAAAAAAAsAQAAX3JlbHMvLnJlbHNQSwECLQAUAAYACAAAACEA&#10;0BrBT74CAADCBQAADgAAAAAAAAAAAAAAAAAsAgAAZHJzL2Uyb0RvYy54bWxQSwECLQAUAAYACAAA&#10;ACEAoTj9ZOEAAAANAQAADwAAAAAAAAAAAAAAAAAWBQAAZHJzL2Rvd25yZXYueG1sUEsFBgAAAAAE&#10;AAQA8wAAACQGAAAAAA==&#10;" filled="f" fillcolor="#0c9" stroked="f">
                <v:textbox>
                  <w:txbxContent>
                    <w:p w14:paraId="63CDEB24" w14:textId="77777777" w:rsidR="001A29C7" w:rsidRPr="00460028" w:rsidRDefault="001A29C7" w:rsidP="00460028">
                      <w:pPr>
                        <w:autoSpaceDE w:val="0"/>
                        <w:autoSpaceDN w:val="0"/>
                        <w:adjustRightInd w:val="0"/>
                        <w:jc w:val="center"/>
                        <w:rPr>
                          <w:color w:val="000000"/>
                          <w:sz w:val="20"/>
                          <w:szCs w:val="18"/>
                          <w:lang w:val="fr-FR"/>
                        </w:rPr>
                      </w:pPr>
                      <w:r>
                        <w:rPr>
                          <w:color w:val="000000"/>
                          <w:sz w:val="20"/>
                          <w:szCs w:val="18"/>
                          <w:lang w:val="fr-FR"/>
                        </w:rPr>
                        <w:t xml:space="preserve">10, rue des </w:t>
                      </w:r>
                      <w:proofErr w:type="spellStart"/>
                      <w:r>
                        <w:rPr>
                          <w:color w:val="000000"/>
                          <w:sz w:val="20"/>
                          <w:szCs w:val="18"/>
                          <w:lang w:val="fr-FR"/>
                        </w:rPr>
                        <w:t>Gaudines</w:t>
                      </w:r>
                      <w:proofErr w:type="spellEnd"/>
                    </w:p>
                    <w:p w14:paraId="6DC2C09B" w14:textId="77777777" w:rsidR="001A29C7" w:rsidRDefault="001A29C7"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Saint Germain en Laye, France</w:t>
                      </w:r>
                    </w:p>
                    <w:p w14:paraId="6363F62A" w14:textId="77777777" w:rsidR="001A29C7" w:rsidRDefault="001A29C7" w:rsidP="00460028">
                      <w:pPr>
                        <w:autoSpaceDE w:val="0"/>
                        <w:autoSpaceDN w:val="0"/>
                        <w:adjustRightInd w:val="0"/>
                        <w:jc w:val="center"/>
                        <w:rPr>
                          <w:color w:val="000000"/>
                          <w:sz w:val="20"/>
                          <w:szCs w:val="18"/>
                        </w:rPr>
                      </w:pPr>
                      <w:r>
                        <w:rPr>
                          <w:color w:val="000000"/>
                          <w:sz w:val="20"/>
                          <w:szCs w:val="18"/>
                        </w:rPr>
                        <w:t xml:space="preserve">Telephone: +33 1 34 51 70 </w:t>
                      </w:r>
                      <w:proofErr w:type="gramStart"/>
                      <w:r>
                        <w:rPr>
                          <w:color w:val="000000"/>
                          <w:sz w:val="20"/>
                          <w:szCs w:val="18"/>
                        </w:rPr>
                        <w:t>01  Fax</w:t>
                      </w:r>
                      <w:proofErr w:type="gramEnd"/>
                      <w:r>
                        <w:rPr>
                          <w:color w:val="000000"/>
                          <w:sz w:val="20"/>
                          <w:szCs w:val="18"/>
                        </w:rPr>
                        <w:t>:  +33 1 34 51 82 05</w:t>
                      </w:r>
                    </w:p>
                    <w:p w14:paraId="0CE78CD7" w14:textId="77777777" w:rsidR="001A29C7" w:rsidRDefault="001A29C7" w:rsidP="00B534F2">
                      <w:pPr>
                        <w:autoSpaceDE w:val="0"/>
                        <w:autoSpaceDN w:val="0"/>
                        <w:adjustRightInd w:val="0"/>
                        <w:jc w:val="center"/>
                        <w:rPr>
                          <w:color w:val="000000"/>
                          <w:sz w:val="18"/>
                          <w:szCs w:val="18"/>
                          <w:lang w:val="fr-FR"/>
                        </w:rPr>
                      </w:pPr>
                      <w:proofErr w:type="gramStart"/>
                      <w:r>
                        <w:rPr>
                          <w:color w:val="000000"/>
                          <w:sz w:val="20"/>
                          <w:szCs w:val="18"/>
                        </w:rPr>
                        <w:t>e</w:t>
                      </w:r>
                      <w:proofErr w:type="gramEnd"/>
                      <w:r>
                        <w:rPr>
                          <w:color w:val="000000"/>
                          <w:sz w:val="20"/>
                          <w:szCs w:val="18"/>
                        </w:rPr>
                        <w:t xml:space="preserve">-mail:  </w:t>
                      </w:r>
                      <w:hyperlink r:id="rId11" w:history="1">
                        <w:r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2" w:history="1">
                        <w:r w:rsidRPr="00126198">
                          <w:rPr>
                            <w:rStyle w:val="Hyperlink"/>
                            <w:sz w:val="20"/>
                            <w:szCs w:val="18"/>
                          </w:rPr>
                          <w:t>www.iala-aism.org</w:t>
                        </w:r>
                      </w:hyperlink>
                    </w:p>
                  </w:txbxContent>
                </v:textbox>
              </v:shape>
            </w:pict>
          </mc:Fallback>
        </mc:AlternateContent>
      </w:r>
      <w:r>
        <w:rPr>
          <w:noProof/>
          <w:lang w:val="en-US" w:eastAsia="en-US"/>
        </w:rPr>
        <w:drawing>
          <wp:anchor distT="0" distB="0" distL="114300" distR="114300" simplePos="0" relativeHeight="251655680" behindDoc="0" locked="0" layoutInCell="1" allowOverlap="1" wp14:anchorId="5B8C9FD2" wp14:editId="3CDC2DDB">
            <wp:simplePos x="0" y="0"/>
            <wp:positionH relativeFrom="column">
              <wp:posOffset>2514600</wp:posOffset>
            </wp:positionH>
            <wp:positionV relativeFrom="paragraph">
              <wp:posOffset>4611370</wp:posOffset>
            </wp:positionV>
            <wp:extent cx="898525" cy="1236980"/>
            <wp:effectExtent l="0" t="0" r="0" b="1270"/>
            <wp:wrapNone/>
            <wp:docPr id="3"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4656" behindDoc="0" locked="0" layoutInCell="1" allowOverlap="1" wp14:anchorId="65D7F9FB" wp14:editId="299E00B4">
                <wp:simplePos x="0" y="0"/>
                <wp:positionH relativeFrom="column">
                  <wp:posOffset>1066800</wp:posOffset>
                </wp:positionH>
                <wp:positionV relativeFrom="paragraph">
                  <wp:posOffset>496570</wp:posOffset>
                </wp:positionV>
                <wp:extent cx="3657600" cy="32873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2873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CB64A" w14:textId="77777777" w:rsidR="001A29C7" w:rsidRPr="009E3070" w:rsidRDefault="001A29C7" w:rsidP="00460028">
                            <w:pPr>
                              <w:autoSpaceDE w:val="0"/>
                              <w:autoSpaceDN w:val="0"/>
                              <w:adjustRightInd w:val="0"/>
                              <w:jc w:val="center"/>
                              <w:rPr>
                                <w:b/>
                                <w:bCs/>
                                <w:color w:val="000000"/>
                                <w:sz w:val="36"/>
                                <w:szCs w:val="36"/>
                              </w:rPr>
                            </w:pPr>
                            <w:r>
                              <w:rPr>
                                <w:b/>
                                <w:bCs/>
                                <w:color w:val="000000"/>
                                <w:sz w:val="36"/>
                                <w:szCs w:val="36"/>
                              </w:rPr>
                              <w:t>IALA G</w:t>
                            </w:r>
                            <w:r w:rsidRPr="009E3070">
                              <w:rPr>
                                <w:b/>
                                <w:bCs/>
                                <w:color w:val="000000"/>
                                <w:sz w:val="36"/>
                                <w:szCs w:val="36"/>
                              </w:rPr>
                              <w:t>uideline No. ####</w:t>
                            </w:r>
                          </w:p>
                          <w:p w14:paraId="5B7A0D72" w14:textId="77777777" w:rsidR="001A29C7" w:rsidRPr="009E3070" w:rsidRDefault="001A29C7" w:rsidP="00460028">
                            <w:pPr>
                              <w:autoSpaceDE w:val="0"/>
                              <w:autoSpaceDN w:val="0"/>
                              <w:adjustRightInd w:val="0"/>
                              <w:jc w:val="center"/>
                              <w:rPr>
                                <w:b/>
                                <w:bCs/>
                                <w:color w:val="000000"/>
                                <w:sz w:val="36"/>
                                <w:szCs w:val="36"/>
                              </w:rPr>
                            </w:pPr>
                          </w:p>
                          <w:p w14:paraId="7462C313"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On</w:t>
                            </w:r>
                          </w:p>
                          <w:p w14:paraId="0BE2A8FD" w14:textId="77777777" w:rsidR="001A29C7" w:rsidRPr="009E3070" w:rsidRDefault="001A29C7" w:rsidP="00460028">
                            <w:pPr>
                              <w:autoSpaceDE w:val="0"/>
                              <w:autoSpaceDN w:val="0"/>
                              <w:adjustRightInd w:val="0"/>
                              <w:jc w:val="center"/>
                              <w:rPr>
                                <w:b/>
                                <w:bCs/>
                                <w:color w:val="000000"/>
                                <w:sz w:val="36"/>
                                <w:szCs w:val="36"/>
                              </w:rPr>
                            </w:pPr>
                          </w:p>
                          <w:p w14:paraId="1179B9C5"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Cost Engineering of Short Range AtoN and Asset Management</w:t>
                            </w:r>
                          </w:p>
                          <w:p w14:paraId="05D87577" w14:textId="77777777" w:rsidR="001A29C7" w:rsidRPr="009E3070" w:rsidRDefault="001A29C7" w:rsidP="00460028">
                            <w:pPr>
                              <w:autoSpaceDE w:val="0"/>
                              <w:autoSpaceDN w:val="0"/>
                              <w:adjustRightInd w:val="0"/>
                              <w:jc w:val="center"/>
                              <w:rPr>
                                <w:b/>
                                <w:bCs/>
                                <w:color w:val="000000"/>
                                <w:sz w:val="36"/>
                                <w:szCs w:val="36"/>
                              </w:rPr>
                            </w:pPr>
                          </w:p>
                          <w:p w14:paraId="5C1F00DD"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Edition 1</w:t>
                            </w:r>
                          </w:p>
                          <w:p w14:paraId="2C7105B0" w14:textId="77777777" w:rsidR="001A29C7" w:rsidRPr="009E3070" w:rsidRDefault="001A29C7" w:rsidP="00460028">
                            <w:pPr>
                              <w:autoSpaceDE w:val="0"/>
                              <w:autoSpaceDN w:val="0"/>
                              <w:adjustRightInd w:val="0"/>
                              <w:jc w:val="center"/>
                              <w:rPr>
                                <w:b/>
                                <w:bCs/>
                                <w:color w:val="000000"/>
                                <w:sz w:val="36"/>
                                <w:szCs w:val="36"/>
                              </w:rPr>
                            </w:pPr>
                          </w:p>
                          <w:p w14:paraId="06F3FDE5"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[Date issued]</w:t>
                            </w:r>
                          </w:p>
                          <w:p w14:paraId="595FDC35" w14:textId="77777777" w:rsidR="001A29C7" w:rsidRDefault="001A29C7" w:rsidP="00460028">
                            <w:pPr>
                              <w:autoSpaceDE w:val="0"/>
                              <w:autoSpaceDN w:val="0"/>
                              <w:adjustRightInd w:val="0"/>
                              <w:jc w:val="center"/>
                              <w:rPr>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29" type="#_x0000_t202" style="position:absolute;left:0;text-align:left;margin-left:84pt;margin-top:39.1pt;width:4in;height:25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mRVNr0CAADDBQAADgAAAGRycy9lMm9Eb2MueG1srFTbbtswDH0fsH8Q9O76EseJjTpF6yTDgO4C&#10;tPsAxZJjYbbkSUrsbti/j5KTNGmBYdjmB0MSpUMe8pDXN0PboD1TmkuR4/AqwIiJUlIutjn+8rj2&#10;5hhpQwQljRQsx09M45vF2zfXfZexSNayoUwhABE667sc18Z0me/rsmYt0VeyYwKMlVQtMbBVW58q&#10;0gN62/hRECR+LxXtlCyZ1nC6HI144fCripXmU1VpZlCTY4jNuL9y/439+4trkm0V6WpeHsIgfxFF&#10;S7gApyeoJTEE7RR/BdXyUkktK3NVytaXVcVL5jgAmzB4weahJh1zXCA5ujulSf8/2PLj/rNCnOY4&#10;wkiQFkr0yAaD7uSAwjC0+ek7ncG1hw4umgEMUGfHVXf3svyqkZBFTcSW3Sol+5oRCvG5l/7Z0xFH&#10;W5BN/0FScER2RjqgoVKtTR6kAwE61OnpVBsbTAmHk2Q6SwIwlWCbRPPZJJ3a6HySHZ93Spt3TLbI&#10;LnKsoPgOnuzvtRmvHq9Yb0KuedM4ATTi4gAwxxNwDk+tzYbh6vkjDdLVfDWPvThKVl4cUOrdrovY&#10;S9bhbLqcLItiGf60fsM4qzmlTFg3R22F8Z/V7qDyURUndWnZcGrhbEhabTdFo9CeWG0HRZGmh4Sc&#10;XfMvw3D5Ai4vKIVRHNxFqbdO5jMvruKpl86CuReE6V2aBHEaL9eXlO65YP9OCfU5TqfRdFTTb7gF&#10;8L3mRrKWG5geDW9zPLd3Dv1sNbgS1JXWEN6M67NU2PCfUwHlPhbaKdaKdJSrGTaDa47JsRE2kj6B&#10;hJUEgYEYYfLBopbqO0Y9TJEc6287ohhGzXsBbZCGcWzHjtvE01kEG3Vu2ZxbiCgBKscGo3FZmHFU&#10;7TrFtzV4GhtPyFtonYo7UdseG6MCRnYDk8JxO0w1O4rO9+7W8+xd/AIAAP//AwBQSwMEFAAGAAgA&#10;AAAhAGvIEeLhAAAACgEAAA8AAABkcnMvZG93bnJldi54bWxMj81OwzAQhO9IvIO1SNyoQ+lPGuJU&#10;CAEHOAAlB7g58TYJxOvIdtPw9iwnOM7saPabfDvZXozoQ+dIweUsAYFUO9NRo6B8u79IQYSoyeje&#10;ESr4xgDb4vQk15lxR3rFcRcbwSUUMq2gjXHIpAx1i1aHmRuQ+LZ33urI0jfSeH3kctvLeZKspNUd&#10;8YdWD3jbYv21O1gFL/u+TMznRxgfru7q8jE+Pfv3Sqnzs+nmGkTEKf6F4Ref0aFgpsodyATRs16l&#10;vCUqWKdzEBxYLxZsVAqWm+UGZJHL/xOKHwAAAP//AwBQSwECLQAUAAYACAAAACEA5JnDwPsAAADh&#10;AQAAEwAAAAAAAAAAAAAAAAAAAAAAW0NvbnRlbnRfVHlwZXNdLnhtbFBLAQItABQABgAIAAAAIQAj&#10;smrh1wAAAJQBAAALAAAAAAAAAAAAAAAAACwBAABfcmVscy8ucmVsc1BLAQItABQABgAIAAAAIQDe&#10;ZFU2vQIAAMMFAAAOAAAAAAAAAAAAAAAAACwCAABkcnMvZTJvRG9jLnhtbFBLAQItABQABgAIAAAA&#10;IQBryBHi4QAAAAoBAAAPAAAAAAAAAAAAAAAAABUFAABkcnMvZG93bnJldi54bWxQSwUGAAAAAAQA&#10;BADzAAAAIwYAAAAA&#10;" filled="f" fillcolor="#0c9" stroked="f">
                <v:textbox>
                  <w:txbxContent>
                    <w:p w14:paraId="2FCCB64A" w14:textId="77777777" w:rsidR="001A29C7" w:rsidRPr="009E3070" w:rsidRDefault="001A29C7" w:rsidP="00460028">
                      <w:pPr>
                        <w:autoSpaceDE w:val="0"/>
                        <w:autoSpaceDN w:val="0"/>
                        <w:adjustRightInd w:val="0"/>
                        <w:jc w:val="center"/>
                        <w:rPr>
                          <w:b/>
                          <w:bCs/>
                          <w:color w:val="000000"/>
                          <w:sz w:val="36"/>
                          <w:szCs w:val="36"/>
                        </w:rPr>
                      </w:pPr>
                      <w:r>
                        <w:rPr>
                          <w:b/>
                          <w:bCs/>
                          <w:color w:val="000000"/>
                          <w:sz w:val="36"/>
                          <w:szCs w:val="36"/>
                        </w:rPr>
                        <w:t>IALA G</w:t>
                      </w:r>
                      <w:r w:rsidRPr="009E3070">
                        <w:rPr>
                          <w:b/>
                          <w:bCs/>
                          <w:color w:val="000000"/>
                          <w:sz w:val="36"/>
                          <w:szCs w:val="36"/>
                        </w:rPr>
                        <w:t>uideline No. ####</w:t>
                      </w:r>
                    </w:p>
                    <w:p w14:paraId="5B7A0D72" w14:textId="77777777" w:rsidR="001A29C7" w:rsidRPr="009E3070" w:rsidRDefault="001A29C7" w:rsidP="00460028">
                      <w:pPr>
                        <w:autoSpaceDE w:val="0"/>
                        <w:autoSpaceDN w:val="0"/>
                        <w:adjustRightInd w:val="0"/>
                        <w:jc w:val="center"/>
                        <w:rPr>
                          <w:b/>
                          <w:bCs/>
                          <w:color w:val="000000"/>
                          <w:sz w:val="36"/>
                          <w:szCs w:val="36"/>
                        </w:rPr>
                      </w:pPr>
                    </w:p>
                    <w:p w14:paraId="7462C313"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On</w:t>
                      </w:r>
                    </w:p>
                    <w:p w14:paraId="0BE2A8FD" w14:textId="77777777" w:rsidR="001A29C7" w:rsidRPr="009E3070" w:rsidRDefault="001A29C7" w:rsidP="00460028">
                      <w:pPr>
                        <w:autoSpaceDE w:val="0"/>
                        <w:autoSpaceDN w:val="0"/>
                        <w:adjustRightInd w:val="0"/>
                        <w:jc w:val="center"/>
                        <w:rPr>
                          <w:b/>
                          <w:bCs/>
                          <w:color w:val="000000"/>
                          <w:sz w:val="36"/>
                          <w:szCs w:val="36"/>
                        </w:rPr>
                      </w:pPr>
                    </w:p>
                    <w:p w14:paraId="1179B9C5"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Cost Engineering of Short Range AtoN and Asset Management</w:t>
                      </w:r>
                    </w:p>
                    <w:p w14:paraId="05D87577" w14:textId="77777777" w:rsidR="001A29C7" w:rsidRPr="009E3070" w:rsidRDefault="001A29C7" w:rsidP="00460028">
                      <w:pPr>
                        <w:autoSpaceDE w:val="0"/>
                        <w:autoSpaceDN w:val="0"/>
                        <w:adjustRightInd w:val="0"/>
                        <w:jc w:val="center"/>
                        <w:rPr>
                          <w:b/>
                          <w:bCs/>
                          <w:color w:val="000000"/>
                          <w:sz w:val="36"/>
                          <w:szCs w:val="36"/>
                        </w:rPr>
                      </w:pPr>
                    </w:p>
                    <w:p w14:paraId="5C1F00DD"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Edition 1</w:t>
                      </w:r>
                    </w:p>
                    <w:p w14:paraId="2C7105B0" w14:textId="77777777" w:rsidR="001A29C7" w:rsidRPr="009E3070" w:rsidRDefault="001A29C7" w:rsidP="00460028">
                      <w:pPr>
                        <w:autoSpaceDE w:val="0"/>
                        <w:autoSpaceDN w:val="0"/>
                        <w:adjustRightInd w:val="0"/>
                        <w:jc w:val="center"/>
                        <w:rPr>
                          <w:b/>
                          <w:bCs/>
                          <w:color w:val="000000"/>
                          <w:sz w:val="36"/>
                          <w:szCs w:val="36"/>
                        </w:rPr>
                      </w:pPr>
                    </w:p>
                    <w:p w14:paraId="06F3FDE5" w14:textId="77777777" w:rsidR="001A29C7" w:rsidRPr="009E3070" w:rsidRDefault="001A29C7" w:rsidP="00460028">
                      <w:pPr>
                        <w:autoSpaceDE w:val="0"/>
                        <w:autoSpaceDN w:val="0"/>
                        <w:adjustRightInd w:val="0"/>
                        <w:jc w:val="center"/>
                        <w:rPr>
                          <w:b/>
                          <w:bCs/>
                          <w:color w:val="000000"/>
                          <w:sz w:val="36"/>
                          <w:szCs w:val="36"/>
                        </w:rPr>
                      </w:pPr>
                      <w:r w:rsidRPr="009E3070">
                        <w:rPr>
                          <w:b/>
                          <w:bCs/>
                          <w:color w:val="000000"/>
                          <w:sz w:val="36"/>
                          <w:szCs w:val="36"/>
                        </w:rPr>
                        <w:t>[Date issued]</w:t>
                      </w:r>
                    </w:p>
                    <w:p w14:paraId="595FDC35" w14:textId="77777777" w:rsidR="001A29C7" w:rsidRDefault="001A29C7" w:rsidP="00460028">
                      <w:pPr>
                        <w:autoSpaceDE w:val="0"/>
                        <w:autoSpaceDN w:val="0"/>
                        <w:adjustRightInd w:val="0"/>
                        <w:jc w:val="center"/>
                        <w:rPr>
                          <w:b/>
                          <w:bCs/>
                          <w:color w:val="000000"/>
                        </w:rPr>
                      </w:pPr>
                    </w:p>
                  </w:txbxContent>
                </v:textbox>
              </v:shape>
            </w:pict>
          </mc:Fallback>
        </mc:AlternateContent>
      </w:r>
      <w:r w:rsidR="00460028" w:rsidRPr="00371BEF">
        <w:br w:type="page"/>
      </w:r>
      <w:bookmarkStart w:id="0" w:name="_Toc211696954"/>
      <w:r w:rsidR="009A2C02" w:rsidRPr="00371BEF">
        <w:lastRenderedPageBreak/>
        <w:t>Document Revisions</w:t>
      </w:r>
      <w:bookmarkEnd w:id="0"/>
    </w:p>
    <w:p w14:paraId="6E8B2057" w14:textId="77777777" w:rsidR="00857962" w:rsidRPr="00371BEF" w:rsidRDefault="00857962" w:rsidP="00A163D8">
      <w:pPr>
        <w:pStyle w:val="BodyText"/>
      </w:pPr>
      <w:r w:rsidRPr="00371BEF">
        <w:t>Revisions to the IALA Document are to be noted in the table prior to t</w:t>
      </w:r>
      <w:r w:rsidR="00E37CF6">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371BEF" w14:paraId="6E5AFF39" w14:textId="77777777">
        <w:tc>
          <w:tcPr>
            <w:tcW w:w="1908" w:type="dxa"/>
          </w:tcPr>
          <w:p w14:paraId="6A648EC2" w14:textId="77777777" w:rsidR="00857962" w:rsidRPr="00371BEF" w:rsidRDefault="00857962" w:rsidP="00A163D8">
            <w:pPr>
              <w:spacing w:before="60" w:after="60"/>
              <w:jc w:val="center"/>
              <w:rPr>
                <w:b/>
                <w:bCs/>
              </w:rPr>
            </w:pPr>
            <w:r w:rsidRPr="00371BEF">
              <w:rPr>
                <w:b/>
                <w:bCs/>
              </w:rPr>
              <w:t>Date</w:t>
            </w:r>
          </w:p>
        </w:tc>
        <w:tc>
          <w:tcPr>
            <w:tcW w:w="3360" w:type="dxa"/>
          </w:tcPr>
          <w:p w14:paraId="2EC58AB5" w14:textId="77777777" w:rsidR="00857962" w:rsidRPr="00371BEF" w:rsidRDefault="00857962" w:rsidP="00A163D8">
            <w:pPr>
              <w:spacing w:before="60" w:after="60"/>
              <w:jc w:val="center"/>
              <w:rPr>
                <w:b/>
                <w:bCs/>
              </w:rPr>
            </w:pPr>
            <w:r w:rsidRPr="00371BEF">
              <w:rPr>
                <w:b/>
                <w:bCs/>
              </w:rPr>
              <w:t>Page / Section Revised</w:t>
            </w:r>
          </w:p>
        </w:tc>
        <w:tc>
          <w:tcPr>
            <w:tcW w:w="4161" w:type="dxa"/>
          </w:tcPr>
          <w:p w14:paraId="6B67209C" w14:textId="77777777" w:rsidR="00857962" w:rsidRPr="00371BEF" w:rsidRDefault="00857962" w:rsidP="00A163D8">
            <w:pPr>
              <w:spacing w:before="60" w:after="60"/>
              <w:jc w:val="center"/>
              <w:rPr>
                <w:b/>
                <w:bCs/>
              </w:rPr>
            </w:pPr>
            <w:r w:rsidRPr="00371BEF">
              <w:rPr>
                <w:b/>
                <w:bCs/>
              </w:rPr>
              <w:t>Requirement for Revision</w:t>
            </w:r>
          </w:p>
        </w:tc>
      </w:tr>
      <w:tr w:rsidR="00857962" w:rsidRPr="00371BEF" w14:paraId="41BA5D8C" w14:textId="77777777" w:rsidTr="00B534F2">
        <w:trPr>
          <w:trHeight w:val="851"/>
        </w:trPr>
        <w:tc>
          <w:tcPr>
            <w:tcW w:w="1908" w:type="dxa"/>
            <w:vAlign w:val="center"/>
          </w:tcPr>
          <w:p w14:paraId="33FE25F8" w14:textId="77777777" w:rsidR="00857962" w:rsidRPr="00371BEF" w:rsidRDefault="00857962" w:rsidP="00A163D8">
            <w:pPr>
              <w:spacing w:before="60" w:after="60"/>
              <w:rPr>
                <w:highlight w:val="yellow"/>
              </w:rPr>
            </w:pPr>
          </w:p>
        </w:tc>
        <w:tc>
          <w:tcPr>
            <w:tcW w:w="3360" w:type="dxa"/>
            <w:vAlign w:val="center"/>
          </w:tcPr>
          <w:p w14:paraId="3803631A" w14:textId="77777777" w:rsidR="00857962" w:rsidRPr="00371BEF" w:rsidRDefault="00857962" w:rsidP="00A163D8">
            <w:pPr>
              <w:spacing w:before="60" w:after="60"/>
              <w:rPr>
                <w:highlight w:val="yellow"/>
              </w:rPr>
            </w:pPr>
          </w:p>
        </w:tc>
        <w:tc>
          <w:tcPr>
            <w:tcW w:w="4161" w:type="dxa"/>
            <w:vAlign w:val="center"/>
          </w:tcPr>
          <w:p w14:paraId="74FDA546" w14:textId="77777777" w:rsidR="00857962" w:rsidRPr="00371BEF" w:rsidRDefault="00857962" w:rsidP="00A163D8">
            <w:pPr>
              <w:spacing w:before="60" w:after="60"/>
            </w:pPr>
          </w:p>
        </w:tc>
      </w:tr>
      <w:tr w:rsidR="00857962" w:rsidRPr="00371BEF" w14:paraId="3D584F07" w14:textId="77777777" w:rsidTr="00B534F2">
        <w:trPr>
          <w:trHeight w:val="851"/>
        </w:trPr>
        <w:tc>
          <w:tcPr>
            <w:tcW w:w="1908" w:type="dxa"/>
            <w:vAlign w:val="center"/>
          </w:tcPr>
          <w:p w14:paraId="25A3AC16" w14:textId="77777777" w:rsidR="00857962" w:rsidRPr="00371BEF" w:rsidRDefault="00857962" w:rsidP="00A163D8">
            <w:pPr>
              <w:spacing w:before="60" w:after="60"/>
            </w:pPr>
          </w:p>
        </w:tc>
        <w:tc>
          <w:tcPr>
            <w:tcW w:w="3360" w:type="dxa"/>
            <w:vAlign w:val="center"/>
          </w:tcPr>
          <w:p w14:paraId="130D94DF" w14:textId="77777777" w:rsidR="00857962" w:rsidRPr="00371BEF" w:rsidRDefault="00857962" w:rsidP="00A163D8">
            <w:pPr>
              <w:spacing w:before="60" w:after="60"/>
            </w:pPr>
          </w:p>
        </w:tc>
        <w:tc>
          <w:tcPr>
            <w:tcW w:w="4161" w:type="dxa"/>
            <w:vAlign w:val="center"/>
          </w:tcPr>
          <w:p w14:paraId="0B14F06D" w14:textId="77777777" w:rsidR="00857962" w:rsidRPr="00371BEF" w:rsidRDefault="00857962" w:rsidP="00A163D8">
            <w:pPr>
              <w:spacing w:before="60" w:after="60"/>
            </w:pPr>
          </w:p>
        </w:tc>
      </w:tr>
      <w:tr w:rsidR="00857962" w:rsidRPr="00371BEF" w14:paraId="3E4DCB11" w14:textId="77777777" w:rsidTr="00B534F2">
        <w:trPr>
          <w:trHeight w:val="851"/>
        </w:trPr>
        <w:tc>
          <w:tcPr>
            <w:tcW w:w="1908" w:type="dxa"/>
            <w:vAlign w:val="center"/>
          </w:tcPr>
          <w:p w14:paraId="7FDC99AE" w14:textId="77777777" w:rsidR="00857962" w:rsidRPr="00371BEF" w:rsidRDefault="00857962" w:rsidP="00A163D8">
            <w:pPr>
              <w:spacing w:before="60" w:after="60"/>
            </w:pPr>
          </w:p>
        </w:tc>
        <w:tc>
          <w:tcPr>
            <w:tcW w:w="3360" w:type="dxa"/>
            <w:vAlign w:val="center"/>
          </w:tcPr>
          <w:p w14:paraId="4D0095C1" w14:textId="77777777" w:rsidR="00857962" w:rsidRPr="00371BEF" w:rsidRDefault="00857962" w:rsidP="00A163D8">
            <w:pPr>
              <w:spacing w:before="60" w:after="60"/>
            </w:pPr>
          </w:p>
        </w:tc>
        <w:tc>
          <w:tcPr>
            <w:tcW w:w="4161" w:type="dxa"/>
            <w:vAlign w:val="center"/>
          </w:tcPr>
          <w:p w14:paraId="2A7DFC89" w14:textId="77777777" w:rsidR="00857962" w:rsidRPr="00371BEF" w:rsidRDefault="00857962" w:rsidP="00A163D8">
            <w:pPr>
              <w:spacing w:before="60" w:after="60"/>
            </w:pPr>
          </w:p>
        </w:tc>
      </w:tr>
      <w:tr w:rsidR="00857962" w:rsidRPr="00371BEF" w14:paraId="0A6939F4" w14:textId="77777777" w:rsidTr="00B534F2">
        <w:trPr>
          <w:trHeight w:val="851"/>
        </w:trPr>
        <w:tc>
          <w:tcPr>
            <w:tcW w:w="1908" w:type="dxa"/>
            <w:vAlign w:val="center"/>
          </w:tcPr>
          <w:p w14:paraId="497426F6" w14:textId="77777777" w:rsidR="00857962" w:rsidRPr="00371BEF" w:rsidRDefault="00857962" w:rsidP="00A163D8">
            <w:pPr>
              <w:spacing w:before="60" w:after="60"/>
            </w:pPr>
          </w:p>
        </w:tc>
        <w:tc>
          <w:tcPr>
            <w:tcW w:w="3360" w:type="dxa"/>
            <w:vAlign w:val="center"/>
          </w:tcPr>
          <w:p w14:paraId="080798C4" w14:textId="77777777" w:rsidR="00857962" w:rsidRPr="00371BEF" w:rsidRDefault="00857962" w:rsidP="00A163D8">
            <w:pPr>
              <w:spacing w:before="60" w:after="60"/>
            </w:pPr>
          </w:p>
        </w:tc>
        <w:tc>
          <w:tcPr>
            <w:tcW w:w="4161" w:type="dxa"/>
            <w:vAlign w:val="center"/>
          </w:tcPr>
          <w:p w14:paraId="267C522C" w14:textId="77777777" w:rsidR="00857962" w:rsidRPr="00371BEF" w:rsidRDefault="00857962" w:rsidP="00A163D8">
            <w:pPr>
              <w:spacing w:before="60" w:after="60"/>
            </w:pPr>
          </w:p>
        </w:tc>
      </w:tr>
      <w:tr w:rsidR="00857962" w:rsidRPr="00371BEF" w14:paraId="7D7B19BC" w14:textId="77777777" w:rsidTr="00B534F2">
        <w:trPr>
          <w:trHeight w:val="851"/>
        </w:trPr>
        <w:tc>
          <w:tcPr>
            <w:tcW w:w="1908" w:type="dxa"/>
            <w:vAlign w:val="center"/>
          </w:tcPr>
          <w:p w14:paraId="01E10290" w14:textId="77777777" w:rsidR="00857962" w:rsidRPr="00371BEF" w:rsidRDefault="00857962" w:rsidP="00A163D8">
            <w:pPr>
              <w:spacing w:before="60" w:after="60"/>
            </w:pPr>
          </w:p>
        </w:tc>
        <w:tc>
          <w:tcPr>
            <w:tcW w:w="3360" w:type="dxa"/>
            <w:vAlign w:val="center"/>
          </w:tcPr>
          <w:p w14:paraId="302BF547" w14:textId="77777777" w:rsidR="00857962" w:rsidRPr="00371BEF" w:rsidRDefault="00857962" w:rsidP="00A163D8">
            <w:pPr>
              <w:spacing w:before="60" w:after="60"/>
            </w:pPr>
          </w:p>
        </w:tc>
        <w:tc>
          <w:tcPr>
            <w:tcW w:w="4161" w:type="dxa"/>
            <w:vAlign w:val="center"/>
          </w:tcPr>
          <w:p w14:paraId="216D69A8" w14:textId="77777777" w:rsidR="00857962" w:rsidRPr="00371BEF" w:rsidRDefault="00857962" w:rsidP="00A163D8">
            <w:pPr>
              <w:spacing w:before="60" w:after="60"/>
            </w:pPr>
          </w:p>
        </w:tc>
      </w:tr>
      <w:tr w:rsidR="00857962" w:rsidRPr="00371BEF" w14:paraId="2FE12155" w14:textId="77777777" w:rsidTr="00B534F2">
        <w:trPr>
          <w:trHeight w:val="851"/>
        </w:trPr>
        <w:tc>
          <w:tcPr>
            <w:tcW w:w="1908" w:type="dxa"/>
            <w:vAlign w:val="center"/>
          </w:tcPr>
          <w:p w14:paraId="76973AFA" w14:textId="77777777" w:rsidR="00857962" w:rsidRPr="00371BEF" w:rsidRDefault="00857962" w:rsidP="00A163D8">
            <w:pPr>
              <w:spacing w:before="60" w:after="60"/>
            </w:pPr>
          </w:p>
        </w:tc>
        <w:tc>
          <w:tcPr>
            <w:tcW w:w="3360" w:type="dxa"/>
            <w:vAlign w:val="center"/>
          </w:tcPr>
          <w:p w14:paraId="22BE886D" w14:textId="77777777" w:rsidR="00857962" w:rsidRPr="00371BEF" w:rsidRDefault="00857962" w:rsidP="00A163D8">
            <w:pPr>
              <w:spacing w:before="60" w:after="60"/>
            </w:pPr>
          </w:p>
        </w:tc>
        <w:tc>
          <w:tcPr>
            <w:tcW w:w="4161" w:type="dxa"/>
            <w:vAlign w:val="center"/>
          </w:tcPr>
          <w:p w14:paraId="02847DF7" w14:textId="77777777" w:rsidR="00857962" w:rsidRPr="00371BEF" w:rsidRDefault="00857962" w:rsidP="00A163D8">
            <w:pPr>
              <w:spacing w:before="60" w:after="60"/>
            </w:pPr>
          </w:p>
        </w:tc>
      </w:tr>
    </w:tbl>
    <w:p w14:paraId="6AC880FC" w14:textId="21A2129A" w:rsidR="00460028" w:rsidRPr="00371BEF" w:rsidRDefault="00857962" w:rsidP="00371BEF">
      <w:pPr>
        <w:pStyle w:val="Title"/>
      </w:pPr>
      <w:r w:rsidRPr="00371BEF">
        <w:br w:type="page"/>
      </w:r>
      <w:bookmarkStart w:id="1" w:name="_Toc211696955"/>
      <w:r w:rsidR="00371BEF" w:rsidRPr="00371BEF">
        <w:lastRenderedPageBreak/>
        <w:t>Table of Contents</w:t>
      </w:r>
      <w:bookmarkEnd w:id="1"/>
    </w:p>
    <w:p w14:paraId="497D6B59" w14:textId="77777777" w:rsidR="004B280E" w:rsidRDefault="007379A8">
      <w:pPr>
        <w:pStyle w:val="TOC1"/>
        <w:rPr>
          <w:rFonts w:asciiTheme="minorHAnsi" w:eastAsiaTheme="minorEastAsia" w:hAnsiTheme="minorHAnsi" w:cstheme="minorBidi"/>
          <w:b w:val="0"/>
          <w:bCs w:val="0"/>
          <w:caps w:val="0"/>
          <w:noProof/>
          <w:sz w:val="24"/>
          <w:szCs w:val="24"/>
          <w:lang w:val="en-US" w:eastAsia="ja-JP"/>
        </w:rPr>
      </w:pPr>
      <w:r>
        <w:fldChar w:fldCharType="begin"/>
      </w:r>
      <w:r>
        <w:instrText xml:space="preserve"> TOC \o "3-3" \h \z \t "Heading 1,1,Heading 2,2,Annex,4,Appendix,5,Title,1" </w:instrText>
      </w:r>
      <w:r>
        <w:fldChar w:fldCharType="separate"/>
      </w:r>
      <w:bookmarkStart w:id="2" w:name="_GoBack"/>
      <w:bookmarkEnd w:id="2"/>
      <w:r w:rsidR="004B280E">
        <w:rPr>
          <w:noProof/>
        </w:rPr>
        <w:t>Document Revisions</w:t>
      </w:r>
      <w:r w:rsidR="004B280E">
        <w:rPr>
          <w:noProof/>
        </w:rPr>
        <w:tab/>
      </w:r>
      <w:r w:rsidR="004B280E">
        <w:rPr>
          <w:noProof/>
        </w:rPr>
        <w:fldChar w:fldCharType="begin"/>
      </w:r>
      <w:r w:rsidR="004B280E">
        <w:rPr>
          <w:noProof/>
        </w:rPr>
        <w:instrText xml:space="preserve"> PAGEREF _Toc211696954 \h </w:instrText>
      </w:r>
      <w:r w:rsidR="004B280E">
        <w:rPr>
          <w:noProof/>
        </w:rPr>
      </w:r>
      <w:r w:rsidR="004B280E">
        <w:rPr>
          <w:noProof/>
        </w:rPr>
        <w:fldChar w:fldCharType="separate"/>
      </w:r>
      <w:r w:rsidR="004B280E">
        <w:rPr>
          <w:noProof/>
        </w:rPr>
        <w:t>2</w:t>
      </w:r>
      <w:r w:rsidR="004B280E">
        <w:rPr>
          <w:noProof/>
        </w:rPr>
        <w:fldChar w:fldCharType="end"/>
      </w:r>
    </w:p>
    <w:p w14:paraId="6B8BFE9C" w14:textId="77777777" w:rsidR="004B280E" w:rsidRDefault="004B280E">
      <w:pPr>
        <w:pStyle w:val="TOC1"/>
        <w:rPr>
          <w:rFonts w:asciiTheme="minorHAnsi" w:eastAsiaTheme="minorEastAsia" w:hAnsiTheme="minorHAnsi" w:cstheme="minorBidi"/>
          <w:b w:val="0"/>
          <w:bCs w:val="0"/>
          <w:caps w:val="0"/>
          <w:noProof/>
          <w:sz w:val="24"/>
          <w:szCs w:val="24"/>
          <w:lang w:val="en-US" w:eastAsia="ja-JP"/>
        </w:rPr>
      </w:pPr>
      <w:r>
        <w:rPr>
          <w:noProof/>
        </w:rPr>
        <w:t>Table of Contents</w:t>
      </w:r>
      <w:r>
        <w:rPr>
          <w:noProof/>
        </w:rPr>
        <w:tab/>
      </w:r>
      <w:r>
        <w:rPr>
          <w:noProof/>
        </w:rPr>
        <w:fldChar w:fldCharType="begin"/>
      </w:r>
      <w:r>
        <w:rPr>
          <w:noProof/>
        </w:rPr>
        <w:instrText xml:space="preserve"> PAGEREF _Toc211696955 \h </w:instrText>
      </w:r>
      <w:r>
        <w:rPr>
          <w:noProof/>
        </w:rPr>
      </w:r>
      <w:r>
        <w:rPr>
          <w:noProof/>
        </w:rPr>
        <w:fldChar w:fldCharType="separate"/>
      </w:r>
      <w:r>
        <w:rPr>
          <w:noProof/>
        </w:rPr>
        <w:t>3</w:t>
      </w:r>
      <w:r>
        <w:rPr>
          <w:noProof/>
        </w:rPr>
        <w:fldChar w:fldCharType="end"/>
      </w:r>
    </w:p>
    <w:p w14:paraId="74B3993C" w14:textId="77777777" w:rsidR="004B280E" w:rsidRDefault="004B280E">
      <w:pPr>
        <w:pStyle w:val="TOC1"/>
        <w:rPr>
          <w:rFonts w:asciiTheme="minorHAnsi" w:eastAsiaTheme="minorEastAsia" w:hAnsiTheme="minorHAnsi" w:cstheme="minorBidi"/>
          <w:b w:val="0"/>
          <w:bCs w:val="0"/>
          <w:caps w:val="0"/>
          <w:noProof/>
          <w:sz w:val="24"/>
          <w:szCs w:val="24"/>
          <w:lang w:val="en-US" w:eastAsia="ja-JP"/>
        </w:rPr>
      </w:pPr>
      <w:r>
        <w:rPr>
          <w:noProof/>
        </w:rPr>
        <w:t>Index of Tables</w:t>
      </w:r>
      <w:r>
        <w:rPr>
          <w:noProof/>
        </w:rPr>
        <w:tab/>
      </w:r>
      <w:r>
        <w:rPr>
          <w:noProof/>
        </w:rPr>
        <w:fldChar w:fldCharType="begin"/>
      </w:r>
      <w:r>
        <w:rPr>
          <w:noProof/>
        </w:rPr>
        <w:instrText xml:space="preserve"> PAGEREF _Toc211696956 \h </w:instrText>
      </w:r>
      <w:r>
        <w:rPr>
          <w:noProof/>
        </w:rPr>
      </w:r>
      <w:r>
        <w:rPr>
          <w:noProof/>
        </w:rPr>
        <w:fldChar w:fldCharType="separate"/>
      </w:r>
      <w:r>
        <w:rPr>
          <w:noProof/>
        </w:rPr>
        <w:t>4</w:t>
      </w:r>
      <w:r>
        <w:rPr>
          <w:noProof/>
        </w:rPr>
        <w:fldChar w:fldCharType="end"/>
      </w:r>
    </w:p>
    <w:p w14:paraId="290A88A9" w14:textId="77777777" w:rsidR="004B280E" w:rsidRDefault="004B280E">
      <w:pPr>
        <w:pStyle w:val="TOC1"/>
        <w:rPr>
          <w:rFonts w:asciiTheme="minorHAnsi" w:eastAsiaTheme="minorEastAsia" w:hAnsiTheme="minorHAnsi" w:cstheme="minorBidi"/>
          <w:b w:val="0"/>
          <w:bCs w:val="0"/>
          <w:caps w:val="0"/>
          <w:noProof/>
          <w:sz w:val="24"/>
          <w:szCs w:val="24"/>
          <w:lang w:val="en-US" w:eastAsia="ja-JP"/>
        </w:rPr>
      </w:pPr>
      <w:r>
        <w:rPr>
          <w:noProof/>
        </w:rPr>
        <w:t>Index of Figures</w:t>
      </w:r>
      <w:r>
        <w:rPr>
          <w:noProof/>
        </w:rPr>
        <w:tab/>
      </w:r>
      <w:r>
        <w:rPr>
          <w:noProof/>
        </w:rPr>
        <w:fldChar w:fldCharType="begin"/>
      </w:r>
      <w:r>
        <w:rPr>
          <w:noProof/>
        </w:rPr>
        <w:instrText xml:space="preserve"> PAGEREF _Toc211696957 \h </w:instrText>
      </w:r>
      <w:r>
        <w:rPr>
          <w:noProof/>
        </w:rPr>
      </w:r>
      <w:r>
        <w:rPr>
          <w:noProof/>
        </w:rPr>
        <w:fldChar w:fldCharType="separate"/>
      </w:r>
      <w:r>
        <w:rPr>
          <w:noProof/>
        </w:rPr>
        <w:t>4</w:t>
      </w:r>
      <w:r>
        <w:rPr>
          <w:noProof/>
        </w:rPr>
        <w:fldChar w:fldCharType="end"/>
      </w:r>
    </w:p>
    <w:p w14:paraId="14298A99"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1</w:t>
      </w:r>
      <w:r>
        <w:rPr>
          <w:rFonts w:asciiTheme="minorHAnsi" w:eastAsiaTheme="minorEastAsia" w:hAnsiTheme="minorHAnsi" w:cstheme="minorBidi"/>
          <w:b w:val="0"/>
          <w:bCs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_Toc211696958 \h </w:instrText>
      </w:r>
      <w:r>
        <w:rPr>
          <w:noProof/>
        </w:rPr>
      </w:r>
      <w:r>
        <w:rPr>
          <w:noProof/>
        </w:rPr>
        <w:fldChar w:fldCharType="separate"/>
      </w:r>
      <w:r>
        <w:rPr>
          <w:noProof/>
        </w:rPr>
        <w:t>5</w:t>
      </w:r>
      <w:r>
        <w:rPr>
          <w:noProof/>
        </w:rPr>
        <w:fldChar w:fldCharType="end"/>
      </w:r>
    </w:p>
    <w:p w14:paraId="18B6C2D6"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2</w:t>
      </w:r>
      <w:r>
        <w:rPr>
          <w:rFonts w:asciiTheme="minorHAnsi" w:eastAsiaTheme="minorEastAsia" w:hAnsiTheme="minorHAnsi" w:cstheme="minorBidi"/>
          <w:b w:val="0"/>
          <w:bCs w:val="0"/>
          <w:caps w:val="0"/>
          <w:noProof/>
          <w:sz w:val="24"/>
          <w:szCs w:val="24"/>
          <w:lang w:val="en-US" w:eastAsia="ja-JP"/>
        </w:rPr>
        <w:tab/>
      </w:r>
      <w:r>
        <w:rPr>
          <w:noProof/>
        </w:rPr>
        <w:t>Purpose</w:t>
      </w:r>
      <w:r>
        <w:rPr>
          <w:noProof/>
        </w:rPr>
        <w:tab/>
      </w:r>
      <w:r>
        <w:rPr>
          <w:noProof/>
        </w:rPr>
        <w:fldChar w:fldCharType="begin"/>
      </w:r>
      <w:r>
        <w:rPr>
          <w:noProof/>
        </w:rPr>
        <w:instrText xml:space="preserve"> PAGEREF _Toc211696959 \h </w:instrText>
      </w:r>
      <w:r>
        <w:rPr>
          <w:noProof/>
        </w:rPr>
      </w:r>
      <w:r>
        <w:rPr>
          <w:noProof/>
        </w:rPr>
        <w:fldChar w:fldCharType="separate"/>
      </w:r>
      <w:r>
        <w:rPr>
          <w:noProof/>
        </w:rPr>
        <w:t>5</w:t>
      </w:r>
      <w:r>
        <w:rPr>
          <w:noProof/>
        </w:rPr>
        <w:fldChar w:fldCharType="end"/>
      </w:r>
    </w:p>
    <w:p w14:paraId="365D4883"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3</w:t>
      </w:r>
      <w:r>
        <w:rPr>
          <w:rFonts w:asciiTheme="minorHAnsi" w:eastAsiaTheme="minorEastAsia" w:hAnsiTheme="minorHAnsi" w:cstheme="minorBidi"/>
          <w:b w:val="0"/>
          <w:bCs w:val="0"/>
          <w:caps w:val="0"/>
          <w:noProof/>
          <w:sz w:val="24"/>
          <w:szCs w:val="24"/>
          <w:lang w:val="en-US" w:eastAsia="ja-JP"/>
        </w:rPr>
        <w:tab/>
      </w:r>
      <w:r>
        <w:rPr>
          <w:noProof/>
        </w:rPr>
        <w:t>Scope / Purpose</w:t>
      </w:r>
      <w:r>
        <w:rPr>
          <w:noProof/>
        </w:rPr>
        <w:tab/>
      </w:r>
      <w:r>
        <w:rPr>
          <w:noProof/>
        </w:rPr>
        <w:fldChar w:fldCharType="begin"/>
      </w:r>
      <w:r>
        <w:rPr>
          <w:noProof/>
        </w:rPr>
        <w:instrText xml:space="preserve"> PAGEREF _Toc211696960 \h </w:instrText>
      </w:r>
      <w:r>
        <w:rPr>
          <w:noProof/>
        </w:rPr>
      </w:r>
      <w:r>
        <w:rPr>
          <w:noProof/>
        </w:rPr>
        <w:fldChar w:fldCharType="separate"/>
      </w:r>
      <w:r>
        <w:rPr>
          <w:noProof/>
        </w:rPr>
        <w:t>5</w:t>
      </w:r>
      <w:r>
        <w:rPr>
          <w:noProof/>
        </w:rPr>
        <w:fldChar w:fldCharType="end"/>
      </w:r>
    </w:p>
    <w:p w14:paraId="33B388FB"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4</w:t>
      </w:r>
      <w:r>
        <w:rPr>
          <w:rFonts w:asciiTheme="minorHAnsi" w:eastAsiaTheme="minorEastAsia" w:hAnsiTheme="minorHAnsi" w:cstheme="minorBidi"/>
          <w:b w:val="0"/>
          <w:bCs w:val="0"/>
          <w:caps w:val="0"/>
          <w:noProof/>
          <w:sz w:val="24"/>
          <w:szCs w:val="24"/>
          <w:lang w:val="en-US" w:eastAsia="ja-JP"/>
        </w:rPr>
        <w:tab/>
      </w:r>
      <w:r>
        <w:rPr>
          <w:noProof/>
        </w:rPr>
        <w:t>Overall concept of asset management</w:t>
      </w:r>
      <w:r>
        <w:rPr>
          <w:noProof/>
        </w:rPr>
        <w:tab/>
      </w:r>
      <w:r>
        <w:rPr>
          <w:noProof/>
        </w:rPr>
        <w:fldChar w:fldCharType="begin"/>
      </w:r>
      <w:r>
        <w:rPr>
          <w:noProof/>
        </w:rPr>
        <w:instrText xml:space="preserve"> PAGEREF _Toc211696961 \h </w:instrText>
      </w:r>
      <w:r>
        <w:rPr>
          <w:noProof/>
        </w:rPr>
      </w:r>
      <w:r>
        <w:rPr>
          <w:noProof/>
        </w:rPr>
        <w:fldChar w:fldCharType="separate"/>
      </w:r>
      <w:r>
        <w:rPr>
          <w:noProof/>
        </w:rPr>
        <w:t>5</w:t>
      </w:r>
      <w:r>
        <w:rPr>
          <w:noProof/>
        </w:rPr>
        <w:fldChar w:fldCharType="end"/>
      </w:r>
    </w:p>
    <w:p w14:paraId="099AD24A"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5</w:t>
      </w:r>
      <w:r>
        <w:rPr>
          <w:rFonts w:asciiTheme="minorHAnsi" w:eastAsiaTheme="minorEastAsia" w:hAnsiTheme="minorHAnsi" w:cstheme="minorBidi"/>
          <w:b w:val="0"/>
          <w:bCs w:val="0"/>
          <w:caps w:val="0"/>
          <w:noProof/>
          <w:sz w:val="24"/>
          <w:szCs w:val="24"/>
          <w:lang w:val="en-US" w:eastAsia="ja-JP"/>
        </w:rPr>
        <w:tab/>
      </w:r>
      <w:r>
        <w:rPr>
          <w:noProof/>
        </w:rPr>
        <w:t>Financial</w:t>
      </w:r>
      <w:r>
        <w:rPr>
          <w:noProof/>
        </w:rPr>
        <w:tab/>
      </w:r>
      <w:r>
        <w:rPr>
          <w:noProof/>
        </w:rPr>
        <w:fldChar w:fldCharType="begin"/>
      </w:r>
      <w:r>
        <w:rPr>
          <w:noProof/>
        </w:rPr>
        <w:instrText xml:space="preserve"> PAGEREF _Toc211696962 \h </w:instrText>
      </w:r>
      <w:r>
        <w:rPr>
          <w:noProof/>
        </w:rPr>
      </w:r>
      <w:r>
        <w:rPr>
          <w:noProof/>
        </w:rPr>
        <w:fldChar w:fldCharType="separate"/>
      </w:r>
      <w:r>
        <w:rPr>
          <w:noProof/>
        </w:rPr>
        <w:t>5</w:t>
      </w:r>
      <w:r>
        <w:rPr>
          <w:noProof/>
        </w:rPr>
        <w:fldChar w:fldCharType="end"/>
      </w:r>
    </w:p>
    <w:p w14:paraId="138210D7"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5.1</w:t>
      </w:r>
      <w:r>
        <w:rPr>
          <w:rFonts w:asciiTheme="minorHAnsi" w:eastAsiaTheme="minorEastAsia" w:hAnsiTheme="minorHAnsi" w:cstheme="minorBidi"/>
          <w:bCs w:val="0"/>
          <w:noProof/>
          <w:sz w:val="24"/>
          <w:szCs w:val="24"/>
          <w:lang w:val="en-US" w:eastAsia="ja-JP"/>
        </w:rPr>
        <w:tab/>
      </w:r>
      <w:r>
        <w:rPr>
          <w:noProof/>
          <w:lang w:eastAsia="de-DE"/>
        </w:rPr>
        <w:t>Cost benefit analysis</w:t>
      </w:r>
      <w:r>
        <w:rPr>
          <w:noProof/>
        </w:rPr>
        <w:tab/>
      </w:r>
      <w:r>
        <w:rPr>
          <w:noProof/>
        </w:rPr>
        <w:fldChar w:fldCharType="begin"/>
      </w:r>
      <w:r>
        <w:rPr>
          <w:noProof/>
        </w:rPr>
        <w:instrText xml:space="preserve"> PAGEREF _Toc211696963 \h </w:instrText>
      </w:r>
      <w:r>
        <w:rPr>
          <w:noProof/>
        </w:rPr>
      </w:r>
      <w:r>
        <w:rPr>
          <w:noProof/>
        </w:rPr>
        <w:fldChar w:fldCharType="separate"/>
      </w:r>
      <w:r>
        <w:rPr>
          <w:noProof/>
        </w:rPr>
        <w:t>5</w:t>
      </w:r>
      <w:r>
        <w:rPr>
          <w:noProof/>
        </w:rPr>
        <w:fldChar w:fldCharType="end"/>
      </w:r>
    </w:p>
    <w:p w14:paraId="7FCCC52B"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5.2</w:t>
      </w:r>
      <w:r>
        <w:rPr>
          <w:rFonts w:asciiTheme="minorHAnsi" w:eastAsiaTheme="minorEastAsia" w:hAnsiTheme="minorHAnsi" w:cstheme="minorBidi"/>
          <w:bCs w:val="0"/>
          <w:noProof/>
          <w:sz w:val="24"/>
          <w:szCs w:val="24"/>
          <w:lang w:val="en-US" w:eastAsia="ja-JP"/>
        </w:rPr>
        <w:tab/>
      </w:r>
      <w:r>
        <w:rPr>
          <w:noProof/>
          <w:lang w:eastAsia="de-DE"/>
        </w:rPr>
        <w:t>Whole life cost</w:t>
      </w:r>
      <w:r>
        <w:rPr>
          <w:noProof/>
        </w:rPr>
        <w:tab/>
      </w:r>
      <w:r>
        <w:rPr>
          <w:noProof/>
        </w:rPr>
        <w:fldChar w:fldCharType="begin"/>
      </w:r>
      <w:r>
        <w:rPr>
          <w:noProof/>
        </w:rPr>
        <w:instrText xml:space="preserve"> PAGEREF _Toc211696964 \h </w:instrText>
      </w:r>
      <w:r>
        <w:rPr>
          <w:noProof/>
        </w:rPr>
      </w:r>
      <w:r>
        <w:rPr>
          <w:noProof/>
        </w:rPr>
        <w:fldChar w:fldCharType="separate"/>
      </w:r>
      <w:r>
        <w:rPr>
          <w:noProof/>
        </w:rPr>
        <w:t>5</w:t>
      </w:r>
      <w:r>
        <w:rPr>
          <w:noProof/>
        </w:rPr>
        <w:fldChar w:fldCharType="end"/>
      </w:r>
    </w:p>
    <w:p w14:paraId="6DB5043F"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5.3</w:t>
      </w:r>
      <w:r>
        <w:rPr>
          <w:rFonts w:asciiTheme="minorHAnsi" w:eastAsiaTheme="minorEastAsia" w:hAnsiTheme="minorHAnsi" w:cstheme="minorBidi"/>
          <w:bCs w:val="0"/>
          <w:noProof/>
          <w:sz w:val="24"/>
          <w:szCs w:val="24"/>
          <w:lang w:val="en-US" w:eastAsia="ja-JP"/>
        </w:rPr>
        <w:tab/>
      </w:r>
      <w:r>
        <w:rPr>
          <w:noProof/>
          <w:lang w:eastAsia="de-DE"/>
        </w:rPr>
        <w:t>Depreciation</w:t>
      </w:r>
      <w:r>
        <w:rPr>
          <w:noProof/>
        </w:rPr>
        <w:tab/>
      </w:r>
      <w:r>
        <w:rPr>
          <w:noProof/>
        </w:rPr>
        <w:fldChar w:fldCharType="begin"/>
      </w:r>
      <w:r>
        <w:rPr>
          <w:noProof/>
        </w:rPr>
        <w:instrText xml:space="preserve"> PAGEREF _Toc211696965 \h </w:instrText>
      </w:r>
      <w:r>
        <w:rPr>
          <w:noProof/>
        </w:rPr>
      </w:r>
      <w:r>
        <w:rPr>
          <w:noProof/>
        </w:rPr>
        <w:fldChar w:fldCharType="separate"/>
      </w:r>
      <w:r>
        <w:rPr>
          <w:noProof/>
        </w:rPr>
        <w:t>5</w:t>
      </w:r>
      <w:r>
        <w:rPr>
          <w:noProof/>
        </w:rPr>
        <w:fldChar w:fldCharType="end"/>
      </w:r>
    </w:p>
    <w:p w14:paraId="5470C804"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5.4</w:t>
      </w:r>
      <w:r>
        <w:rPr>
          <w:rFonts w:asciiTheme="minorHAnsi" w:eastAsiaTheme="minorEastAsia" w:hAnsiTheme="minorHAnsi" w:cstheme="minorBidi"/>
          <w:bCs w:val="0"/>
          <w:noProof/>
          <w:sz w:val="24"/>
          <w:szCs w:val="24"/>
          <w:lang w:val="en-US" w:eastAsia="ja-JP"/>
        </w:rPr>
        <w:tab/>
      </w:r>
      <w:r>
        <w:rPr>
          <w:noProof/>
          <w:lang w:eastAsia="de-DE"/>
        </w:rPr>
        <w:t>Fixed/ variable costs</w:t>
      </w:r>
      <w:r>
        <w:rPr>
          <w:noProof/>
        </w:rPr>
        <w:tab/>
      </w:r>
      <w:r>
        <w:rPr>
          <w:noProof/>
        </w:rPr>
        <w:fldChar w:fldCharType="begin"/>
      </w:r>
      <w:r>
        <w:rPr>
          <w:noProof/>
        </w:rPr>
        <w:instrText xml:space="preserve"> PAGEREF _Toc211696966 \h </w:instrText>
      </w:r>
      <w:r>
        <w:rPr>
          <w:noProof/>
        </w:rPr>
      </w:r>
      <w:r>
        <w:rPr>
          <w:noProof/>
        </w:rPr>
        <w:fldChar w:fldCharType="separate"/>
      </w:r>
      <w:r>
        <w:rPr>
          <w:noProof/>
        </w:rPr>
        <w:t>5</w:t>
      </w:r>
      <w:r>
        <w:rPr>
          <w:noProof/>
        </w:rPr>
        <w:fldChar w:fldCharType="end"/>
      </w:r>
    </w:p>
    <w:p w14:paraId="05B62749"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5.5</w:t>
      </w:r>
      <w:r>
        <w:rPr>
          <w:rFonts w:asciiTheme="minorHAnsi" w:eastAsiaTheme="minorEastAsia" w:hAnsiTheme="minorHAnsi" w:cstheme="minorBidi"/>
          <w:bCs w:val="0"/>
          <w:noProof/>
          <w:sz w:val="24"/>
          <w:szCs w:val="24"/>
          <w:lang w:val="en-US" w:eastAsia="ja-JP"/>
        </w:rPr>
        <w:tab/>
      </w:r>
      <w:r>
        <w:rPr>
          <w:noProof/>
          <w:lang w:eastAsia="de-DE"/>
        </w:rPr>
        <w:t>Momentum after change</w:t>
      </w:r>
      <w:r>
        <w:rPr>
          <w:noProof/>
        </w:rPr>
        <w:tab/>
      </w:r>
      <w:r>
        <w:rPr>
          <w:noProof/>
        </w:rPr>
        <w:fldChar w:fldCharType="begin"/>
      </w:r>
      <w:r>
        <w:rPr>
          <w:noProof/>
        </w:rPr>
        <w:instrText xml:space="preserve"> PAGEREF _Toc211696967 \h </w:instrText>
      </w:r>
      <w:r>
        <w:rPr>
          <w:noProof/>
        </w:rPr>
      </w:r>
      <w:r>
        <w:rPr>
          <w:noProof/>
        </w:rPr>
        <w:fldChar w:fldCharType="separate"/>
      </w:r>
      <w:r>
        <w:rPr>
          <w:noProof/>
        </w:rPr>
        <w:t>6</w:t>
      </w:r>
      <w:r>
        <w:rPr>
          <w:noProof/>
        </w:rPr>
        <w:fldChar w:fldCharType="end"/>
      </w:r>
    </w:p>
    <w:p w14:paraId="380DC93A"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6</w:t>
      </w:r>
      <w:r>
        <w:rPr>
          <w:rFonts w:asciiTheme="minorHAnsi" w:eastAsiaTheme="minorEastAsia" w:hAnsiTheme="minorHAnsi" w:cstheme="minorBidi"/>
          <w:b w:val="0"/>
          <w:bCs w:val="0"/>
          <w:caps w:val="0"/>
          <w:noProof/>
          <w:sz w:val="24"/>
          <w:szCs w:val="24"/>
          <w:lang w:val="en-US" w:eastAsia="ja-JP"/>
        </w:rPr>
        <w:tab/>
      </w:r>
      <w:r>
        <w:rPr>
          <w:noProof/>
        </w:rPr>
        <w:t>Equipment Provision and Performance</w:t>
      </w:r>
      <w:r>
        <w:rPr>
          <w:noProof/>
        </w:rPr>
        <w:tab/>
      </w:r>
      <w:r>
        <w:rPr>
          <w:noProof/>
        </w:rPr>
        <w:fldChar w:fldCharType="begin"/>
      </w:r>
      <w:r>
        <w:rPr>
          <w:noProof/>
        </w:rPr>
        <w:instrText xml:space="preserve"> PAGEREF _Toc211696968 \h </w:instrText>
      </w:r>
      <w:r>
        <w:rPr>
          <w:noProof/>
        </w:rPr>
      </w:r>
      <w:r>
        <w:rPr>
          <w:noProof/>
        </w:rPr>
        <w:fldChar w:fldCharType="separate"/>
      </w:r>
      <w:r>
        <w:rPr>
          <w:noProof/>
        </w:rPr>
        <w:t>6</w:t>
      </w:r>
      <w:r>
        <w:rPr>
          <w:noProof/>
        </w:rPr>
        <w:fldChar w:fldCharType="end"/>
      </w:r>
    </w:p>
    <w:p w14:paraId="03ED8845"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6.1</w:t>
      </w:r>
      <w:r>
        <w:rPr>
          <w:rFonts w:asciiTheme="minorHAnsi" w:eastAsiaTheme="minorEastAsia" w:hAnsiTheme="minorHAnsi" w:cstheme="minorBidi"/>
          <w:bCs w:val="0"/>
          <w:noProof/>
          <w:sz w:val="24"/>
          <w:szCs w:val="24"/>
          <w:lang w:val="en-US" w:eastAsia="ja-JP"/>
        </w:rPr>
        <w:tab/>
      </w:r>
      <w:r>
        <w:rPr>
          <w:noProof/>
          <w:lang w:eastAsia="de-DE"/>
        </w:rPr>
        <w:t>Provision</w:t>
      </w:r>
      <w:r>
        <w:rPr>
          <w:noProof/>
        </w:rPr>
        <w:tab/>
      </w:r>
      <w:r>
        <w:rPr>
          <w:noProof/>
        </w:rPr>
        <w:fldChar w:fldCharType="begin"/>
      </w:r>
      <w:r>
        <w:rPr>
          <w:noProof/>
        </w:rPr>
        <w:instrText xml:space="preserve"> PAGEREF _Toc211696969 \h </w:instrText>
      </w:r>
      <w:r>
        <w:rPr>
          <w:noProof/>
        </w:rPr>
      </w:r>
      <w:r>
        <w:rPr>
          <w:noProof/>
        </w:rPr>
        <w:fldChar w:fldCharType="separate"/>
      </w:r>
      <w:r>
        <w:rPr>
          <w:noProof/>
        </w:rPr>
        <w:t>6</w:t>
      </w:r>
      <w:r>
        <w:rPr>
          <w:noProof/>
        </w:rPr>
        <w:fldChar w:fldCharType="end"/>
      </w:r>
    </w:p>
    <w:p w14:paraId="4A917C82"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6.2</w:t>
      </w:r>
      <w:r>
        <w:rPr>
          <w:rFonts w:asciiTheme="minorHAnsi" w:eastAsiaTheme="minorEastAsia" w:hAnsiTheme="minorHAnsi" w:cstheme="minorBidi"/>
          <w:bCs w:val="0"/>
          <w:noProof/>
          <w:sz w:val="24"/>
          <w:szCs w:val="24"/>
          <w:lang w:val="en-US" w:eastAsia="ja-JP"/>
        </w:rPr>
        <w:tab/>
      </w:r>
      <w:r>
        <w:rPr>
          <w:noProof/>
          <w:lang w:eastAsia="de-DE"/>
        </w:rPr>
        <w:t>Operation</w:t>
      </w:r>
      <w:r>
        <w:rPr>
          <w:noProof/>
        </w:rPr>
        <w:tab/>
      </w:r>
      <w:r>
        <w:rPr>
          <w:noProof/>
        </w:rPr>
        <w:fldChar w:fldCharType="begin"/>
      </w:r>
      <w:r>
        <w:rPr>
          <w:noProof/>
        </w:rPr>
        <w:instrText xml:space="preserve"> PAGEREF _Toc211696970 \h </w:instrText>
      </w:r>
      <w:r>
        <w:rPr>
          <w:noProof/>
        </w:rPr>
      </w:r>
      <w:r>
        <w:rPr>
          <w:noProof/>
        </w:rPr>
        <w:fldChar w:fldCharType="separate"/>
      </w:r>
      <w:r>
        <w:rPr>
          <w:noProof/>
        </w:rPr>
        <w:t>6</w:t>
      </w:r>
      <w:r>
        <w:rPr>
          <w:noProof/>
        </w:rPr>
        <w:fldChar w:fldCharType="end"/>
      </w:r>
    </w:p>
    <w:p w14:paraId="4A625EF8"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6.3</w:t>
      </w:r>
      <w:r>
        <w:rPr>
          <w:rFonts w:asciiTheme="minorHAnsi" w:eastAsiaTheme="minorEastAsia" w:hAnsiTheme="minorHAnsi" w:cstheme="minorBidi"/>
          <w:bCs w:val="0"/>
          <w:noProof/>
          <w:sz w:val="24"/>
          <w:szCs w:val="24"/>
          <w:lang w:val="en-US" w:eastAsia="ja-JP"/>
        </w:rPr>
        <w:tab/>
      </w:r>
      <w:r>
        <w:rPr>
          <w:noProof/>
          <w:lang w:eastAsia="de-DE"/>
        </w:rPr>
        <w:t>Maintenance</w:t>
      </w:r>
      <w:r>
        <w:rPr>
          <w:noProof/>
        </w:rPr>
        <w:tab/>
      </w:r>
      <w:r>
        <w:rPr>
          <w:noProof/>
        </w:rPr>
        <w:fldChar w:fldCharType="begin"/>
      </w:r>
      <w:r>
        <w:rPr>
          <w:noProof/>
        </w:rPr>
        <w:instrText xml:space="preserve"> PAGEREF _Toc211696971 \h </w:instrText>
      </w:r>
      <w:r>
        <w:rPr>
          <w:noProof/>
        </w:rPr>
      </w:r>
      <w:r>
        <w:rPr>
          <w:noProof/>
        </w:rPr>
        <w:fldChar w:fldCharType="separate"/>
      </w:r>
      <w:r>
        <w:rPr>
          <w:noProof/>
        </w:rPr>
        <w:t>6</w:t>
      </w:r>
      <w:r>
        <w:rPr>
          <w:noProof/>
        </w:rPr>
        <w:fldChar w:fldCharType="end"/>
      </w:r>
    </w:p>
    <w:p w14:paraId="3AE21E78"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6.4</w:t>
      </w:r>
      <w:r>
        <w:rPr>
          <w:rFonts w:asciiTheme="minorHAnsi" w:eastAsiaTheme="minorEastAsia" w:hAnsiTheme="minorHAnsi" w:cstheme="minorBidi"/>
          <w:bCs w:val="0"/>
          <w:noProof/>
          <w:sz w:val="24"/>
          <w:szCs w:val="24"/>
          <w:lang w:val="en-US" w:eastAsia="ja-JP"/>
        </w:rPr>
        <w:tab/>
      </w:r>
      <w:r>
        <w:rPr>
          <w:noProof/>
          <w:lang w:eastAsia="de-DE"/>
        </w:rPr>
        <w:t>Decommissioning</w:t>
      </w:r>
      <w:r>
        <w:rPr>
          <w:noProof/>
        </w:rPr>
        <w:tab/>
      </w:r>
      <w:r>
        <w:rPr>
          <w:noProof/>
        </w:rPr>
        <w:fldChar w:fldCharType="begin"/>
      </w:r>
      <w:r>
        <w:rPr>
          <w:noProof/>
        </w:rPr>
        <w:instrText xml:space="preserve"> PAGEREF _Toc211696972 \h </w:instrText>
      </w:r>
      <w:r>
        <w:rPr>
          <w:noProof/>
        </w:rPr>
      </w:r>
      <w:r>
        <w:rPr>
          <w:noProof/>
        </w:rPr>
        <w:fldChar w:fldCharType="separate"/>
      </w:r>
      <w:r>
        <w:rPr>
          <w:noProof/>
        </w:rPr>
        <w:t>6</w:t>
      </w:r>
      <w:r>
        <w:rPr>
          <w:noProof/>
        </w:rPr>
        <w:fldChar w:fldCharType="end"/>
      </w:r>
    </w:p>
    <w:p w14:paraId="0FB7BB49"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7</w:t>
      </w:r>
      <w:r>
        <w:rPr>
          <w:rFonts w:asciiTheme="minorHAnsi" w:eastAsiaTheme="minorEastAsia" w:hAnsiTheme="minorHAnsi" w:cstheme="minorBidi"/>
          <w:b w:val="0"/>
          <w:bCs w:val="0"/>
          <w:caps w:val="0"/>
          <w:noProof/>
          <w:sz w:val="24"/>
          <w:szCs w:val="24"/>
          <w:lang w:val="en-US" w:eastAsia="ja-JP"/>
        </w:rPr>
        <w:tab/>
      </w:r>
      <w:r>
        <w:rPr>
          <w:noProof/>
        </w:rPr>
        <w:t>Service capability</w:t>
      </w:r>
      <w:r>
        <w:rPr>
          <w:noProof/>
        </w:rPr>
        <w:tab/>
      </w:r>
      <w:r>
        <w:rPr>
          <w:noProof/>
        </w:rPr>
        <w:fldChar w:fldCharType="begin"/>
      </w:r>
      <w:r>
        <w:rPr>
          <w:noProof/>
        </w:rPr>
        <w:instrText xml:space="preserve"> PAGEREF _Toc211696973 \h </w:instrText>
      </w:r>
      <w:r>
        <w:rPr>
          <w:noProof/>
        </w:rPr>
      </w:r>
      <w:r>
        <w:rPr>
          <w:noProof/>
        </w:rPr>
        <w:fldChar w:fldCharType="separate"/>
      </w:r>
      <w:r>
        <w:rPr>
          <w:noProof/>
        </w:rPr>
        <w:t>6</w:t>
      </w:r>
      <w:r>
        <w:rPr>
          <w:noProof/>
        </w:rPr>
        <w:fldChar w:fldCharType="end"/>
      </w:r>
    </w:p>
    <w:p w14:paraId="1698A342"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7.1</w:t>
      </w:r>
      <w:r>
        <w:rPr>
          <w:rFonts w:asciiTheme="minorHAnsi" w:eastAsiaTheme="minorEastAsia" w:hAnsiTheme="minorHAnsi" w:cstheme="minorBidi"/>
          <w:bCs w:val="0"/>
          <w:noProof/>
          <w:sz w:val="24"/>
          <w:szCs w:val="24"/>
          <w:lang w:val="en-US" w:eastAsia="ja-JP"/>
        </w:rPr>
        <w:tab/>
      </w:r>
      <w:r>
        <w:rPr>
          <w:noProof/>
          <w:lang w:eastAsia="de-DE"/>
        </w:rPr>
        <w:t>Manpower</w:t>
      </w:r>
      <w:r>
        <w:rPr>
          <w:noProof/>
        </w:rPr>
        <w:tab/>
      </w:r>
      <w:r>
        <w:rPr>
          <w:noProof/>
        </w:rPr>
        <w:fldChar w:fldCharType="begin"/>
      </w:r>
      <w:r>
        <w:rPr>
          <w:noProof/>
        </w:rPr>
        <w:instrText xml:space="preserve"> PAGEREF _Toc211696974 \h </w:instrText>
      </w:r>
      <w:r>
        <w:rPr>
          <w:noProof/>
        </w:rPr>
      </w:r>
      <w:r>
        <w:rPr>
          <w:noProof/>
        </w:rPr>
        <w:fldChar w:fldCharType="separate"/>
      </w:r>
      <w:r>
        <w:rPr>
          <w:noProof/>
        </w:rPr>
        <w:t>6</w:t>
      </w:r>
      <w:r>
        <w:rPr>
          <w:noProof/>
        </w:rPr>
        <w:fldChar w:fldCharType="end"/>
      </w:r>
    </w:p>
    <w:p w14:paraId="78BBD63E"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7.2</w:t>
      </w:r>
      <w:r>
        <w:rPr>
          <w:rFonts w:asciiTheme="minorHAnsi" w:eastAsiaTheme="minorEastAsia" w:hAnsiTheme="minorHAnsi" w:cstheme="minorBidi"/>
          <w:bCs w:val="0"/>
          <w:noProof/>
          <w:sz w:val="24"/>
          <w:szCs w:val="24"/>
          <w:lang w:val="en-US" w:eastAsia="ja-JP"/>
        </w:rPr>
        <w:tab/>
      </w:r>
      <w:r>
        <w:rPr>
          <w:noProof/>
          <w:lang w:eastAsia="de-DE"/>
        </w:rPr>
        <w:t>Logistics / Services</w:t>
      </w:r>
      <w:r>
        <w:rPr>
          <w:noProof/>
        </w:rPr>
        <w:tab/>
      </w:r>
      <w:r>
        <w:rPr>
          <w:noProof/>
        </w:rPr>
        <w:fldChar w:fldCharType="begin"/>
      </w:r>
      <w:r>
        <w:rPr>
          <w:noProof/>
        </w:rPr>
        <w:instrText xml:space="preserve"> PAGEREF _Toc211696975 \h </w:instrText>
      </w:r>
      <w:r>
        <w:rPr>
          <w:noProof/>
        </w:rPr>
      </w:r>
      <w:r>
        <w:rPr>
          <w:noProof/>
        </w:rPr>
        <w:fldChar w:fldCharType="separate"/>
      </w:r>
      <w:r>
        <w:rPr>
          <w:noProof/>
        </w:rPr>
        <w:t>6</w:t>
      </w:r>
      <w:r>
        <w:rPr>
          <w:noProof/>
        </w:rPr>
        <w:fldChar w:fldCharType="end"/>
      </w:r>
    </w:p>
    <w:p w14:paraId="5916FC5D"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7.3</w:t>
      </w:r>
      <w:r>
        <w:rPr>
          <w:rFonts w:asciiTheme="minorHAnsi" w:eastAsiaTheme="minorEastAsia" w:hAnsiTheme="minorHAnsi" w:cstheme="minorBidi"/>
          <w:bCs w:val="0"/>
          <w:noProof/>
          <w:sz w:val="24"/>
          <w:szCs w:val="24"/>
          <w:lang w:val="en-US" w:eastAsia="ja-JP"/>
        </w:rPr>
        <w:tab/>
      </w:r>
      <w:r>
        <w:rPr>
          <w:noProof/>
          <w:lang w:eastAsia="de-DE"/>
        </w:rPr>
        <w:t>Ship</w:t>
      </w:r>
      <w:r>
        <w:rPr>
          <w:noProof/>
        </w:rPr>
        <w:tab/>
      </w:r>
      <w:r>
        <w:rPr>
          <w:noProof/>
        </w:rPr>
        <w:fldChar w:fldCharType="begin"/>
      </w:r>
      <w:r>
        <w:rPr>
          <w:noProof/>
        </w:rPr>
        <w:instrText xml:space="preserve"> PAGEREF _Toc211696976 \h </w:instrText>
      </w:r>
      <w:r>
        <w:rPr>
          <w:noProof/>
        </w:rPr>
      </w:r>
      <w:r>
        <w:rPr>
          <w:noProof/>
        </w:rPr>
        <w:fldChar w:fldCharType="separate"/>
      </w:r>
      <w:r>
        <w:rPr>
          <w:noProof/>
        </w:rPr>
        <w:t>6</w:t>
      </w:r>
      <w:r>
        <w:rPr>
          <w:noProof/>
        </w:rPr>
        <w:fldChar w:fldCharType="end"/>
      </w:r>
    </w:p>
    <w:p w14:paraId="61DC4EBB"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7.4</w:t>
      </w:r>
      <w:r>
        <w:rPr>
          <w:rFonts w:asciiTheme="minorHAnsi" w:eastAsiaTheme="minorEastAsia" w:hAnsiTheme="minorHAnsi" w:cstheme="minorBidi"/>
          <w:bCs w:val="0"/>
          <w:noProof/>
          <w:sz w:val="24"/>
          <w:szCs w:val="24"/>
          <w:lang w:val="en-US" w:eastAsia="ja-JP"/>
        </w:rPr>
        <w:tab/>
      </w:r>
      <w:r>
        <w:rPr>
          <w:noProof/>
          <w:lang w:eastAsia="de-DE"/>
        </w:rPr>
        <w:t>Helicopter</w:t>
      </w:r>
      <w:r>
        <w:rPr>
          <w:noProof/>
        </w:rPr>
        <w:tab/>
      </w:r>
      <w:r>
        <w:rPr>
          <w:noProof/>
        </w:rPr>
        <w:fldChar w:fldCharType="begin"/>
      </w:r>
      <w:r>
        <w:rPr>
          <w:noProof/>
        </w:rPr>
        <w:instrText xml:space="preserve"> PAGEREF _Toc211696977 \h </w:instrText>
      </w:r>
      <w:r>
        <w:rPr>
          <w:noProof/>
        </w:rPr>
      </w:r>
      <w:r>
        <w:rPr>
          <w:noProof/>
        </w:rPr>
        <w:fldChar w:fldCharType="separate"/>
      </w:r>
      <w:r>
        <w:rPr>
          <w:noProof/>
        </w:rPr>
        <w:t>6</w:t>
      </w:r>
      <w:r>
        <w:rPr>
          <w:noProof/>
        </w:rPr>
        <w:fldChar w:fldCharType="end"/>
      </w:r>
    </w:p>
    <w:p w14:paraId="5BC538B2"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7.5</w:t>
      </w:r>
      <w:r>
        <w:rPr>
          <w:rFonts w:asciiTheme="minorHAnsi" w:eastAsiaTheme="minorEastAsia" w:hAnsiTheme="minorHAnsi" w:cstheme="minorBidi"/>
          <w:bCs w:val="0"/>
          <w:noProof/>
          <w:sz w:val="24"/>
          <w:szCs w:val="24"/>
          <w:lang w:val="en-US" w:eastAsia="ja-JP"/>
        </w:rPr>
        <w:tab/>
      </w:r>
      <w:r>
        <w:rPr>
          <w:noProof/>
          <w:lang w:eastAsia="de-DE"/>
        </w:rPr>
        <w:t>Transport</w:t>
      </w:r>
      <w:r>
        <w:rPr>
          <w:noProof/>
        </w:rPr>
        <w:tab/>
      </w:r>
      <w:r>
        <w:rPr>
          <w:noProof/>
        </w:rPr>
        <w:fldChar w:fldCharType="begin"/>
      </w:r>
      <w:r>
        <w:rPr>
          <w:noProof/>
        </w:rPr>
        <w:instrText xml:space="preserve"> PAGEREF _Toc211696978 \h </w:instrText>
      </w:r>
      <w:r>
        <w:rPr>
          <w:noProof/>
        </w:rPr>
      </w:r>
      <w:r>
        <w:rPr>
          <w:noProof/>
        </w:rPr>
        <w:fldChar w:fldCharType="separate"/>
      </w:r>
      <w:r>
        <w:rPr>
          <w:noProof/>
        </w:rPr>
        <w:t>6</w:t>
      </w:r>
      <w:r>
        <w:rPr>
          <w:noProof/>
        </w:rPr>
        <w:fldChar w:fldCharType="end"/>
      </w:r>
    </w:p>
    <w:p w14:paraId="381CD98F"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7.6</w:t>
      </w:r>
      <w:r>
        <w:rPr>
          <w:rFonts w:asciiTheme="minorHAnsi" w:eastAsiaTheme="minorEastAsia" w:hAnsiTheme="minorHAnsi" w:cstheme="minorBidi"/>
          <w:bCs w:val="0"/>
          <w:noProof/>
          <w:sz w:val="24"/>
          <w:szCs w:val="24"/>
          <w:lang w:val="en-US" w:eastAsia="ja-JP"/>
        </w:rPr>
        <w:tab/>
      </w:r>
      <w:r>
        <w:rPr>
          <w:noProof/>
          <w:lang w:eastAsia="de-DE"/>
        </w:rPr>
        <w:t>Non AtoN service buildings</w:t>
      </w:r>
      <w:r>
        <w:rPr>
          <w:noProof/>
        </w:rPr>
        <w:tab/>
      </w:r>
      <w:r>
        <w:rPr>
          <w:noProof/>
        </w:rPr>
        <w:fldChar w:fldCharType="begin"/>
      </w:r>
      <w:r>
        <w:rPr>
          <w:noProof/>
        </w:rPr>
        <w:instrText xml:space="preserve"> PAGEREF _Toc211696979 \h </w:instrText>
      </w:r>
      <w:r>
        <w:rPr>
          <w:noProof/>
        </w:rPr>
      </w:r>
      <w:r>
        <w:rPr>
          <w:noProof/>
        </w:rPr>
        <w:fldChar w:fldCharType="separate"/>
      </w:r>
      <w:r>
        <w:rPr>
          <w:noProof/>
        </w:rPr>
        <w:t>6</w:t>
      </w:r>
      <w:r>
        <w:rPr>
          <w:noProof/>
        </w:rPr>
        <w:fldChar w:fldCharType="end"/>
      </w:r>
    </w:p>
    <w:p w14:paraId="45D31512" w14:textId="77777777" w:rsidR="004B280E" w:rsidRDefault="004B280E">
      <w:pPr>
        <w:pStyle w:val="TOC3"/>
        <w:tabs>
          <w:tab w:val="left" w:pos="1536"/>
        </w:tabs>
        <w:rPr>
          <w:rFonts w:asciiTheme="minorHAnsi" w:eastAsiaTheme="minorEastAsia" w:hAnsiTheme="minorHAnsi" w:cstheme="minorBidi"/>
          <w:noProof/>
          <w:sz w:val="24"/>
          <w:szCs w:val="24"/>
          <w:lang w:val="en-US" w:eastAsia="ja-JP"/>
        </w:rPr>
      </w:pPr>
      <w:r>
        <w:rPr>
          <w:noProof/>
        </w:rPr>
        <w:t>7.6.1</w:t>
      </w:r>
      <w:r>
        <w:rPr>
          <w:rFonts w:asciiTheme="minorHAnsi" w:eastAsiaTheme="minorEastAsia" w:hAnsiTheme="minorHAnsi" w:cstheme="minorBidi"/>
          <w:noProof/>
          <w:sz w:val="24"/>
          <w:szCs w:val="24"/>
          <w:lang w:val="en-US" w:eastAsia="ja-JP"/>
        </w:rPr>
        <w:tab/>
      </w:r>
      <w:r>
        <w:rPr>
          <w:noProof/>
        </w:rPr>
        <w:t>Office</w:t>
      </w:r>
      <w:r>
        <w:rPr>
          <w:noProof/>
        </w:rPr>
        <w:tab/>
      </w:r>
      <w:r>
        <w:rPr>
          <w:noProof/>
        </w:rPr>
        <w:fldChar w:fldCharType="begin"/>
      </w:r>
      <w:r>
        <w:rPr>
          <w:noProof/>
        </w:rPr>
        <w:instrText xml:space="preserve"> PAGEREF _Toc211696980 \h </w:instrText>
      </w:r>
      <w:r>
        <w:rPr>
          <w:noProof/>
        </w:rPr>
      </w:r>
      <w:r>
        <w:rPr>
          <w:noProof/>
        </w:rPr>
        <w:fldChar w:fldCharType="separate"/>
      </w:r>
      <w:r>
        <w:rPr>
          <w:noProof/>
        </w:rPr>
        <w:t>6</w:t>
      </w:r>
      <w:r>
        <w:rPr>
          <w:noProof/>
        </w:rPr>
        <w:fldChar w:fldCharType="end"/>
      </w:r>
    </w:p>
    <w:p w14:paraId="4DDC3060" w14:textId="77777777" w:rsidR="004B280E" w:rsidRDefault="004B280E">
      <w:pPr>
        <w:pStyle w:val="TOC3"/>
        <w:tabs>
          <w:tab w:val="left" w:pos="1536"/>
        </w:tabs>
        <w:rPr>
          <w:rFonts w:asciiTheme="minorHAnsi" w:eastAsiaTheme="minorEastAsia" w:hAnsiTheme="minorHAnsi" w:cstheme="minorBidi"/>
          <w:noProof/>
          <w:sz w:val="24"/>
          <w:szCs w:val="24"/>
          <w:lang w:val="en-US" w:eastAsia="ja-JP"/>
        </w:rPr>
      </w:pPr>
      <w:r>
        <w:rPr>
          <w:noProof/>
        </w:rPr>
        <w:t>7.6.2</w:t>
      </w:r>
      <w:r>
        <w:rPr>
          <w:rFonts w:asciiTheme="minorHAnsi" w:eastAsiaTheme="minorEastAsia" w:hAnsiTheme="minorHAnsi" w:cstheme="minorBidi"/>
          <w:noProof/>
          <w:sz w:val="24"/>
          <w:szCs w:val="24"/>
          <w:lang w:val="en-US" w:eastAsia="ja-JP"/>
        </w:rPr>
        <w:tab/>
      </w:r>
      <w:r>
        <w:rPr>
          <w:noProof/>
        </w:rPr>
        <w:t>Buoys yards</w:t>
      </w:r>
      <w:r>
        <w:rPr>
          <w:noProof/>
        </w:rPr>
        <w:tab/>
      </w:r>
      <w:r>
        <w:rPr>
          <w:noProof/>
        </w:rPr>
        <w:fldChar w:fldCharType="begin"/>
      </w:r>
      <w:r>
        <w:rPr>
          <w:noProof/>
        </w:rPr>
        <w:instrText xml:space="preserve"> PAGEREF _Toc211696981 \h </w:instrText>
      </w:r>
      <w:r>
        <w:rPr>
          <w:noProof/>
        </w:rPr>
      </w:r>
      <w:r>
        <w:rPr>
          <w:noProof/>
        </w:rPr>
        <w:fldChar w:fldCharType="separate"/>
      </w:r>
      <w:r>
        <w:rPr>
          <w:noProof/>
        </w:rPr>
        <w:t>6</w:t>
      </w:r>
      <w:r>
        <w:rPr>
          <w:noProof/>
        </w:rPr>
        <w:fldChar w:fldCharType="end"/>
      </w:r>
    </w:p>
    <w:p w14:paraId="1338AEBD" w14:textId="77777777" w:rsidR="004B280E" w:rsidRDefault="004B280E">
      <w:pPr>
        <w:pStyle w:val="TOC3"/>
        <w:tabs>
          <w:tab w:val="left" w:pos="1536"/>
        </w:tabs>
        <w:rPr>
          <w:rFonts w:asciiTheme="minorHAnsi" w:eastAsiaTheme="minorEastAsia" w:hAnsiTheme="minorHAnsi" w:cstheme="minorBidi"/>
          <w:noProof/>
          <w:sz w:val="24"/>
          <w:szCs w:val="24"/>
          <w:lang w:val="en-US" w:eastAsia="ja-JP"/>
        </w:rPr>
      </w:pPr>
      <w:r>
        <w:rPr>
          <w:noProof/>
        </w:rPr>
        <w:t>7.6.3</w:t>
      </w:r>
      <w:r>
        <w:rPr>
          <w:rFonts w:asciiTheme="minorHAnsi" w:eastAsiaTheme="minorEastAsia" w:hAnsiTheme="minorHAnsi" w:cstheme="minorBidi"/>
          <w:noProof/>
          <w:sz w:val="24"/>
          <w:szCs w:val="24"/>
          <w:lang w:val="en-US" w:eastAsia="ja-JP"/>
        </w:rPr>
        <w:tab/>
      </w:r>
      <w:r>
        <w:rPr>
          <w:noProof/>
        </w:rPr>
        <w:t>Workshops</w:t>
      </w:r>
      <w:r>
        <w:rPr>
          <w:noProof/>
        </w:rPr>
        <w:tab/>
      </w:r>
      <w:r>
        <w:rPr>
          <w:noProof/>
        </w:rPr>
        <w:fldChar w:fldCharType="begin"/>
      </w:r>
      <w:r>
        <w:rPr>
          <w:noProof/>
        </w:rPr>
        <w:instrText xml:space="preserve"> PAGEREF _Toc211696982 \h </w:instrText>
      </w:r>
      <w:r>
        <w:rPr>
          <w:noProof/>
        </w:rPr>
      </w:r>
      <w:r>
        <w:rPr>
          <w:noProof/>
        </w:rPr>
        <w:fldChar w:fldCharType="separate"/>
      </w:r>
      <w:r>
        <w:rPr>
          <w:noProof/>
        </w:rPr>
        <w:t>6</w:t>
      </w:r>
      <w:r>
        <w:rPr>
          <w:noProof/>
        </w:rPr>
        <w:fldChar w:fldCharType="end"/>
      </w:r>
    </w:p>
    <w:p w14:paraId="009456AA"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7.7</w:t>
      </w:r>
      <w:r>
        <w:rPr>
          <w:rFonts w:asciiTheme="minorHAnsi" w:eastAsiaTheme="minorEastAsia" w:hAnsiTheme="minorHAnsi" w:cstheme="minorBidi"/>
          <w:bCs w:val="0"/>
          <w:noProof/>
          <w:sz w:val="24"/>
          <w:szCs w:val="24"/>
          <w:lang w:val="en-US" w:eastAsia="ja-JP"/>
        </w:rPr>
        <w:tab/>
      </w:r>
      <w:r>
        <w:rPr>
          <w:noProof/>
          <w:lang w:eastAsia="de-DE"/>
        </w:rPr>
        <w:t>IT Service</w:t>
      </w:r>
      <w:r>
        <w:rPr>
          <w:noProof/>
        </w:rPr>
        <w:tab/>
      </w:r>
      <w:r>
        <w:rPr>
          <w:noProof/>
        </w:rPr>
        <w:fldChar w:fldCharType="begin"/>
      </w:r>
      <w:r>
        <w:rPr>
          <w:noProof/>
        </w:rPr>
        <w:instrText xml:space="preserve"> PAGEREF _Toc211696983 \h </w:instrText>
      </w:r>
      <w:r>
        <w:rPr>
          <w:noProof/>
        </w:rPr>
      </w:r>
      <w:r>
        <w:rPr>
          <w:noProof/>
        </w:rPr>
        <w:fldChar w:fldCharType="separate"/>
      </w:r>
      <w:r>
        <w:rPr>
          <w:noProof/>
        </w:rPr>
        <w:t>6</w:t>
      </w:r>
      <w:r>
        <w:rPr>
          <w:noProof/>
        </w:rPr>
        <w:fldChar w:fldCharType="end"/>
      </w:r>
    </w:p>
    <w:p w14:paraId="55CD6E9B"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8</w:t>
      </w:r>
      <w:r>
        <w:rPr>
          <w:rFonts w:asciiTheme="minorHAnsi" w:eastAsiaTheme="minorEastAsia" w:hAnsiTheme="minorHAnsi" w:cstheme="minorBidi"/>
          <w:b w:val="0"/>
          <w:bCs w:val="0"/>
          <w:caps w:val="0"/>
          <w:noProof/>
          <w:sz w:val="24"/>
          <w:szCs w:val="24"/>
          <w:lang w:val="en-US" w:eastAsia="ja-JP"/>
        </w:rPr>
        <w:tab/>
      </w:r>
      <w:r>
        <w:rPr>
          <w:noProof/>
        </w:rPr>
        <w:t>Performance</w:t>
      </w:r>
      <w:r>
        <w:rPr>
          <w:noProof/>
        </w:rPr>
        <w:tab/>
      </w:r>
      <w:r>
        <w:rPr>
          <w:noProof/>
        </w:rPr>
        <w:fldChar w:fldCharType="begin"/>
      </w:r>
      <w:r>
        <w:rPr>
          <w:noProof/>
        </w:rPr>
        <w:instrText xml:space="preserve"> PAGEREF _Toc211696984 \h </w:instrText>
      </w:r>
      <w:r>
        <w:rPr>
          <w:noProof/>
        </w:rPr>
      </w:r>
      <w:r>
        <w:rPr>
          <w:noProof/>
        </w:rPr>
        <w:fldChar w:fldCharType="separate"/>
      </w:r>
      <w:r>
        <w:rPr>
          <w:noProof/>
        </w:rPr>
        <w:t>6</w:t>
      </w:r>
      <w:r>
        <w:rPr>
          <w:noProof/>
        </w:rPr>
        <w:fldChar w:fldCharType="end"/>
      </w:r>
    </w:p>
    <w:p w14:paraId="451908A6"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8.1</w:t>
      </w:r>
      <w:r>
        <w:rPr>
          <w:rFonts w:asciiTheme="minorHAnsi" w:eastAsiaTheme="minorEastAsia" w:hAnsiTheme="minorHAnsi" w:cstheme="minorBidi"/>
          <w:bCs w:val="0"/>
          <w:noProof/>
          <w:sz w:val="24"/>
          <w:szCs w:val="24"/>
          <w:lang w:val="en-US" w:eastAsia="ja-JP"/>
        </w:rPr>
        <w:tab/>
      </w:r>
      <w:r>
        <w:rPr>
          <w:noProof/>
          <w:lang w:eastAsia="de-DE"/>
        </w:rPr>
        <w:t>Key performance indicators</w:t>
      </w:r>
      <w:r>
        <w:rPr>
          <w:noProof/>
        </w:rPr>
        <w:tab/>
      </w:r>
      <w:r>
        <w:rPr>
          <w:noProof/>
        </w:rPr>
        <w:fldChar w:fldCharType="begin"/>
      </w:r>
      <w:r>
        <w:rPr>
          <w:noProof/>
        </w:rPr>
        <w:instrText xml:space="preserve"> PAGEREF _Toc211696985 \h </w:instrText>
      </w:r>
      <w:r>
        <w:rPr>
          <w:noProof/>
        </w:rPr>
      </w:r>
      <w:r>
        <w:rPr>
          <w:noProof/>
        </w:rPr>
        <w:fldChar w:fldCharType="separate"/>
      </w:r>
      <w:r>
        <w:rPr>
          <w:noProof/>
        </w:rPr>
        <w:t>6</w:t>
      </w:r>
      <w:r>
        <w:rPr>
          <w:noProof/>
        </w:rPr>
        <w:fldChar w:fldCharType="end"/>
      </w:r>
    </w:p>
    <w:p w14:paraId="6C6DB386"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8.2</w:t>
      </w:r>
      <w:r>
        <w:rPr>
          <w:rFonts w:asciiTheme="minorHAnsi" w:eastAsiaTheme="minorEastAsia" w:hAnsiTheme="minorHAnsi" w:cstheme="minorBidi"/>
          <w:bCs w:val="0"/>
          <w:noProof/>
          <w:sz w:val="24"/>
          <w:szCs w:val="24"/>
          <w:lang w:val="en-US" w:eastAsia="ja-JP"/>
        </w:rPr>
        <w:tab/>
      </w:r>
      <w:r>
        <w:rPr>
          <w:noProof/>
          <w:lang w:eastAsia="de-DE"/>
        </w:rPr>
        <w:t>Measuring Key performance indicators</w:t>
      </w:r>
      <w:r>
        <w:rPr>
          <w:noProof/>
        </w:rPr>
        <w:tab/>
      </w:r>
      <w:r>
        <w:rPr>
          <w:noProof/>
        </w:rPr>
        <w:fldChar w:fldCharType="begin"/>
      </w:r>
      <w:r>
        <w:rPr>
          <w:noProof/>
        </w:rPr>
        <w:instrText xml:space="preserve"> PAGEREF _Toc211696986 \h </w:instrText>
      </w:r>
      <w:r>
        <w:rPr>
          <w:noProof/>
        </w:rPr>
      </w:r>
      <w:r>
        <w:rPr>
          <w:noProof/>
        </w:rPr>
        <w:fldChar w:fldCharType="separate"/>
      </w:r>
      <w:r>
        <w:rPr>
          <w:noProof/>
        </w:rPr>
        <w:t>7</w:t>
      </w:r>
      <w:r>
        <w:rPr>
          <w:noProof/>
        </w:rPr>
        <w:fldChar w:fldCharType="end"/>
      </w:r>
    </w:p>
    <w:p w14:paraId="478D191C"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8.3</w:t>
      </w:r>
      <w:r>
        <w:rPr>
          <w:rFonts w:asciiTheme="minorHAnsi" w:eastAsiaTheme="minorEastAsia" w:hAnsiTheme="minorHAnsi" w:cstheme="minorBidi"/>
          <w:bCs w:val="0"/>
          <w:noProof/>
          <w:sz w:val="24"/>
          <w:szCs w:val="24"/>
          <w:lang w:val="en-US" w:eastAsia="ja-JP"/>
        </w:rPr>
        <w:tab/>
      </w:r>
      <w:r>
        <w:rPr>
          <w:noProof/>
          <w:lang w:eastAsia="de-DE"/>
        </w:rPr>
        <w:t>Performance criteria for outsourcing</w:t>
      </w:r>
      <w:r>
        <w:rPr>
          <w:noProof/>
        </w:rPr>
        <w:tab/>
      </w:r>
      <w:r>
        <w:rPr>
          <w:noProof/>
        </w:rPr>
        <w:fldChar w:fldCharType="begin"/>
      </w:r>
      <w:r>
        <w:rPr>
          <w:noProof/>
        </w:rPr>
        <w:instrText xml:space="preserve"> PAGEREF _Toc211696987 \h </w:instrText>
      </w:r>
      <w:r>
        <w:rPr>
          <w:noProof/>
        </w:rPr>
      </w:r>
      <w:r>
        <w:rPr>
          <w:noProof/>
        </w:rPr>
        <w:fldChar w:fldCharType="separate"/>
      </w:r>
      <w:r>
        <w:rPr>
          <w:noProof/>
        </w:rPr>
        <w:t>7</w:t>
      </w:r>
      <w:r>
        <w:rPr>
          <w:noProof/>
        </w:rPr>
        <w:fldChar w:fldCharType="end"/>
      </w:r>
    </w:p>
    <w:p w14:paraId="0B0923B6" w14:textId="77777777" w:rsidR="004B280E" w:rsidRDefault="004B280E">
      <w:pPr>
        <w:pStyle w:val="TOC1"/>
        <w:tabs>
          <w:tab w:val="left" w:pos="362"/>
        </w:tabs>
        <w:rPr>
          <w:rFonts w:asciiTheme="minorHAnsi" w:eastAsiaTheme="minorEastAsia" w:hAnsiTheme="minorHAnsi" w:cstheme="minorBidi"/>
          <w:b w:val="0"/>
          <w:bCs w:val="0"/>
          <w:caps w:val="0"/>
          <w:noProof/>
          <w:sz w:val="24"/>
          <w:szCs w:val="24"/>
          <w:lang w:val="en-US" w:eastAsia="ja-JP"/>
        </w:rPr>
      </w:pPr>
      <w:r>
        <w:rPr>
          <w:noProof/>
        </w:rPr>
        <w:t>9</w:t>
      </w:r>
      <w:r>
        <w:rPr>
          <w:rFonts w:asciiTheme="minorHAnsi" w:eastAsiaTheme="minorEastAsia" w:hAnsiTheme="minorHAnsi" w:cstheme="minorBidi"/>
          <w:b w:val="0"/>
          <w:bCs w:val="0"/>
          <w:caps w:val="0"/>
          <w:noProof/>
          <w:sz w:val="24"/>
          <w:szCs w:val="24"/>
          <w:lang w:val="en-US" w:eastAsia="ja-JP"/>
        </w:rPr>
        <w:tab/>
      </w:r>
      <w:r>
        <w:rPr>
          <w:noProof/>
        </w:rPr>
        <w:t>Safety</w:t>
      </w:r>
      <w:r>
        <w:rPr>
          <w:noProof/>
        </w:rPr>
        <w:tab/>
      </w:r>
      <w:r>
        <w:rPr>
          <w:noProof/>
        </w:rPr>
        <w:fldChar w:fldCharType="begin"/>
      </w:r>
      <w:r>
        <w:rPr>
          <w:noProof/>
        </w:rPr>
        <w:instrText xml:space="preserve"> PAGEREF _Toc211696988 \h </w:instrText>
      </w:r>
      <w:r>
        <w:rPr>
          <w:noProof/>
        </w:rPr>
      </w:r>
      <w:r>
        <w:rPr>
          <w:noProof/>
        </w:rPr>
        <w:fldChar w:fldCharType="separate"/>
      </w:r>
      <w:r>
        <w:rPr>
          <w:noProof/>
        </w:rPr>
        <w:t>7</w:t>
      </w:r>
      <w:r>
        <w:rPr>
          <w:noProof/>
        </w:rPr>
        <w:fldChar w:fldCharType="end"/>
      </w:r>
    </w:p>
    <w:p w14:paraId="78ABBD1A"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9.1</w:t>
      </w:r>
      <w:r>
        <w:rPr>
          <w:rFonts w:asciiTheme="minorHAnsi" w:eastAsiaTheme="minorEastAsia" w:hAnsiTheme="minorHAnsi" w:cstheme="minorBidi"/>
          <w:bCs w:val="0"/>
          <w:noProof/>
          <w:sz w:val="24"/>
          <w:szCs w:val="24"/>
          <w:lang w:val="en-US" w:eastAsia="ja-JP"/>
        </w:rPr>
        <w:tab/>
      </w:r>
      <w:r>
        <w:rPr>
          <w:noProof/>
          <w:lang w:eastAsia="de-DE"/>
        </w:rPr>
        <w:t>Personal safety</w:t>
      </w:r>
      <w:r>
        <w:rPr>
          <w:noProof/>
        </w:rPr>
        <w:tab/>
      </w:r>
      <w:r>
        <w:rPr>
          <w:noProof/>
        </w:rPr>
        <w:fldChar w:fldCharType="begin"/>
      </w:r>
      <w:r>
        <w:rPr>
          <w:noProof/>
        </w:rPr>
        <w:instrText xml:space="preserve"> PAGEREF _Toc211696989 \h </w:instrText>
      </w:r>
      <w:r>
        <w:rPr>
          <w:noProof/>
        </w:rPr>
      </w:r>
      <w:r>
        <w:rPr>
          <w:noProof/>
        </w:rPr>
        <w:fldChar w:fldCharType="separate"/>
      </w:r>
      <w:r>
        <w:rPr>
          <w:noProof/>
        </w:rPr>
        <w:t>7</w:t>
      </w:r>
      <w:r>
        <w:rPr>
          <w:noProof/>
        </w:rPr>
        <w:fldChar w:fldCharType="end"/>
      </w:r>
    </w:p>
    <w:p w14:paraId="6F82934A"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9.2</w:t>
      </w:r>
      <w:r>
        <w:rPr>
          <w:rFonts w:asciiTheme="minorHAnsi" w:eastAsiaTheme="minorEastAsia" w:hAnsiTheme="minorHAnsi" w:cstheme="minorBidi"/>
          <w:bCs w:val="0"/>
          <w:noProof/>
          <w:sz w:val="24"/>
          <w:szCs w:val="24"/>
          <w:lang w:val="en-US" w:eastAsia="ja-JP"/>
        </w:rPr>
        <w:tab/>
      </w:r>
      <w:r>
        <w:rPr>
          <w:noProof/>
          <w:lang w:eastAsia="de-DE"/>
        </w:rPr>
        <w:t>Third party safety</w:t>
      </w:r>
      <w:r>
        <w:rPr>
          <w:noProof/>
        </w:rPr>
        <w:tab/>
      </w:r>
      <w:r>
        <w:rPr>
          <w:noProof/>
        </w:rPr>
        <w:fldChar w:fldCharType="begin"/>
      </w:r>
      <w:r>
        <w:rPr>
          <w:noProof/>
        </w:rPr>
        <w:instrText xml:space="preserve"> PAGEREF _Toc211696990 \h </w:instrText>
      </w:r>
      <w:r>
        <w:rPr>
          <w:noProof/>
        </w:rPr>
      </w:r>
      <w:r>
        <w:rPr>
          <w:noProof/>
        </w:rPr>
        <w:fldChar w:fldCharType="separate"/>
      </w:r>
      <w:r>
        <w:rPr>
          <w:noProof/>
        </w:rPr>
        <w:t>7</w:t>
      </w:r>
      <w:r>
        <w:rPr>
          <w:noProof/>
        </w:rPr>
        <w:fldChar w:fldCharType="end"/>
      </w:r>
    </w:p>
    <w:p w14:paraId="7F598008" w14:textId="77777777" w:rsidR="004B280E" w:rsidRDefault="004B280E">
      <w:pPr>
        <w:pStyle w:val="TOC2"/>
        <w:tabs>
          <w:tab w:val="left" w:pos="546"/>
        </w:tabs>
        <w:rPr>
          <w:rFonts w:asciiTheme="minorHAnsi" w:eastAsiaTheme="minorEastAsia" w:hAnsiTheme="minorHAnsi" w:cstheme="minorBidi"/>
          <w:bCs w:val="0"/>
          <w:noProof/>
          <w:sz w:val="24"/>
          <w:szCs w:val="24"/>
          <w:lang w:val="en-US" w:eastAsia="ja-JP"/>
        </w:rPr>
      </w:pPr>
      <w:r>
        <w:rPr>
          <w:noProof/>
          <w:lang w:eastAsia="de-DE"/>
        </w:rPr>
        <w:t>9.3</w:t>
      </w:r>
      <w:r>
        <w:rPr>
          <w:rFonts w:asciiTheme="minorHAnsi" w:eastAsiaTheme="minorEastAsia" w:hAnsiTheme="minorHAnsi" w:cstheme="minorBidi"/>
          <w:bCs w:val="0"/>
          <w:noProof/>
          <w:sz w:val="24"/>
          <w:szCs w:val="24"/>
          <w:lang w:val="en-US" w:eastAsia="ja-JP"/>
        </w:rPr>
        <w:tab/>
      </w:r>
      <w:r>
        <w:rPr>
          <w:noProof/>
          <w:lang w:eastAsia="de-DE"/>
        </w:rPr>
        <w:t>Safe design of systems and equipment</w:t>
      </w:r>
      <w:r>
        <w:rPr>
          <w:noProof/>
        </w:rPr>
        <w:tab/>
      </w:r>
      <w:r>
        <w:rPr>
          <w:noProof/>
        </w:rPr>
        <w:fldChar w:fldCharType="begin"/>
      </w:r>
      <w:r>
        <w:rPr>
          <w:noProof/>
        </w:rPr>
        <w:instrText xml:space="preserve"> PAGEREF _Toc211696991 \h </w:instrText>
      </w:r>
      <w:r>
        <w:rPr>
          <w:noProof/>
        </w:rPr>
      </w:r>
      <w:r>
        <w:rPr>
          <w:noProof/>
        </w:rPr>
        <w:fldChar w:fldCharType="separate"/>
      </w:r>
      <w:r>
        <w:rPr>
          <w:noProof/>
        </w:rPr>
        <w:t>7</w:t>
      </w:r>
      <w:r>
        <w:rPr>
          <w:noProof/>
        </w:rPr>
        <w:fldChar w:fldCharType="end"/>
      </w:r>
    </w:p>
    <w:p w14:paraId="2791A061" w14:textId="77777777" w:rsidR="004B280E" w:rsidRDefault="004B280E">
      <w:pPr>
        <w:pStyle w:val="TOC1"/>
        <w:tabs>
          <w:tab w:val="left" w:pos="485"/>
        </w:tabs>
        <w:rPr>
          <w:rFonts w:asciiTheme="minorHAnsi" w:eastAsiaTheme="minorEastAsia" w:hAnsiTheme="minorHAnsi" w:cstheme="minorBidi"/>
          <w:b w:val="0"/>
          <w:bCs w:val="0"/>
          <w:caps w:val="0"/>
          <w:noProof/>
          <w:sz w:val="24"/>
          <w:szCs w:val="24"/>
          <w:lang w:val="en-US" w:eastAsia="ja-JP"/>
        </w:rPr>
      </w:pPr>
      <w:r>
        <w:rPr>
          <w:noProof/>
        </w:rPr>
        <w:lastRenderedPageBreak/>
        <w:t>10</w:t>
      </w:r>
      <w:r>
        <w:rPr>
          <w:rFonts w:asciiTheme="minorHAnsi" w:eastAsiaTheme="minorEastAsia" w:hAnsiTheme="minorHAnsi" w:cstheme="minorBidi"/>
          <w:b w:val="0"/>
          <w:bCs w:val="0"/>
          <w:caps w:val="0"/>
          <w:noProof/>
          <w:sz w:val="24"/>
          <w:szCs w:val="24"/>
          <w:lang w:val="en-US" w:eastAsia="ja-JP"/>
        </w:rPr>
        <w:tab/>
      </w:r>
      <w:r>
        <w:rPr>
          <w:noProof/>
        </w:rPr>
        <w:t>Environmental</w:t>
      </w:r>
      <w:r>
        <w:rPr>
          <w:noProof/>
        </w:rPr>
        <w:tab/>
      </w:r>
      <w:r>
        <w:rPr>
          <w:noProof/>
        </w:rPr>
        <w:fldChar w:fldCharType="begin"/>
      </w:r>
      <w:r>
        <w:rPr>
          <w:noProof/>
        </w:rPr>
        <w:instrText xml:space="preserve"> PAGEREF _Toc211696992 \h </w:instrText>
      </w:r>
      <w:r>
        <w:rPr>
          <w:noProof/>
        </w:rPr>
      </w:r>
      <w:r>
        <w:rPr>
          <w:noProof/>
        </w:rPr>
        <w:fldChar w:fldCharType="separate"/>
      </w:r>
      <w:r>
        <w:rPr>
          <w:noProof/>
        </w:rPr>
        <w:t>7</w:t>
      </w:r>
      <w:r>
        <w:rPr>
          <w:noProof/>
        </w:rPr>
        <w:fldChar w:fldCharType="end"/>
      </w:r>
    </w:p>
    <w:p w14:paraId="18C26B41"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10.1</w:t>
      </w:r>
      <w:r>
        <w:rPr>
          <w:rFonts w:asciiTheme="minorHAnsi" w:eastAsiaTheme="minorEastAsia" w:hAnsiTheme="minorHAnsi" w:cstheme="minorBidi"/>
          <w:bCs w:val="0"/>
          <w:noProof/>
          <w:sz w:val="24"/>
          <w:szCs w:val="24"/>
          <w:lang w:val="en-US" w:eastAsia="ja-JP"/>
        </w:rPr>
        <w:tab/>
      </w:r>
      <w:r>
        <w:rPr>
          <w:noProof/>
          <w:lang w:eastAsia="de-DE"/>
        </w:rPr>
        <w:t>Legal compliance</w:t>
      </w:r>
      <w:r>
        <w:rPr>
          <w:noProof/>
        </w:rPr>
        <w:tab/>
      </w:r>
      <w:r>
        <w:rPr>
          <w:noProof/>
        </w:rPr>
        <w:fldChar w:fldCharType="begin"/>
      </w:r>
      <w:r>
        <w:rPr>
          <w:noProof/>
        </w:rPr>
        <w:instrText xml:space="preserve"> PAGEREF _Toc211696993 \h </w:instrText>
      </w:r>
      <w:r>
        <w:rPr>
          <w:noProof/>
        </w:rPr>
      </w:r>
      <w:r>
        <w:rPr>
          <w:noProof/>
        </w:rPr>
        <w:fldChar w:fldCharType="separate"/>
      </w:r>
      <w:r>
        <w:rPr>
          <w:noProof/>
        </w:rPr>
        <w:t>7</w:t>
      </w:r>
      <w:r>
        <w:rPr>
          <w:noProof/>
        </w:rPr>
        <w:fldChar w:fldCharType="end"/>
      </w:r>
    </w:p>
    <w:p w14:paraId="7599510F"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10.2</w:t>
      </w:r>
      <w:r>
        <w:rPr>
          <w:rFonts w:asciiTheme="minorHAnsi" w:eastAsiaTheme="minorEastAsia" w:hAnsiTheme="minorHAnsi" w:cstheme="minorBidi"/>
          <w:bCs w:val="0"/>
          <w:noProof/>
          <w:sz w:val="24"/>
          <w:szCs w:val="24"/>
          <w:lang w:val="en-US" w:eastAsia="ja-JP"/>
        </w:rPr>
        <w:tab/>
      </w:r>
      <w:r>
        <w:rPr>
          <w:noProof/>
          <w:lang w:eastAsia="de-DE"/>
        </w:rPr>
        <w:t>Cost of compliance</w:t>
      </w:r>
      <w:r>
        <w:rPr>
          <w:noProof/>
        </w:rPr>
        <w:tab/>
      </w:r>
      <w:r>
        <w:rPr>
          <w:noProof/>
        </w:rPr>
        <w:fldChar w:fldCharType="begin"/>
      </w:r>
      <w:r>
        <w:rPr>
          <w:noProof/>
        </w:rPr>
        <w:instrText xml:space="preserve"> PAGEREF _Toc211696994 \h </w:instrText>
      </w:r>
      <w:r>
        <w:rPr>
          <w:noProof/>
        </w:rPr>
      </w:r>
      <w:r>
        <w:rPr>
          <w:noProof/>
        </w:rPr>
        <w:fldChar w:fldCharType="separate"/>
      </w:r>
      <w:r>
        <w:rPr>
          <w:noProof/>
        </w:rPr>
        <w:t>7</w:t>
      </w:r>
      <w:r>
        <w:rPr>
          <w:noProof/>
        </w:rPr>
        <w:fldChar w:fldCharType="end"/>
      </w:r>
    </w:p>
    <w:p w14:paraId="15C7B259"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10.3</w:t>
      </w:r>
      <w:r>
        <w:rPr>
          <w:rFonts w:asciiTheme="minorHAnsi" w:eastAsiaTheme="minorEastAsia" w:hAnsiTheme="minorHAnsi" w:cstheme="minorBidi"/>
          <w:bCs w:val="0"/>
          <w:noProof/>
          <w:sz w:val="24"/>
          <w:szCs w:val="24"/>
          <w:lang w:val="en-US" w:eastAsia="ja-JP"/>
        </w:rPr>
        <w:tab/>
      </w:r>
      <w:r>
        <w:rPr>
          <w:noProof/>
          <w:lang w:eastAsia="de-DE"/>
        </w:rPr>
        <w:t>Environmentally compliant operations</w:t>
      </w:r>
      <w:r>
        <w:rPr>
          <w:noProof/>
        </w:rPr>
        <w:tab/>
      </w:r>
      <w:r>
        <w:rPr>
          <w:noProof/>
        </w:rPr>
        <w:fldChar w:fldCharType="begin"/>
      </w:r>
      <w:r>
        <w:rPr>
          <w:noProof/>
        </w:rPr>
        <w:instrText xml:space="preserve"> PAGEREF _Toc211696995 \h </w:instrText>
      </w:r>
      <w:r>
        <w:rPr>
          <w:noProof/>
        </w:rPr>
      </w:r>
      <w:r>
        <w:rPr>
          <w:noProof/>
        </w:rPr>
        <w:fldChar w:fldCharType="separate"/>
      </w:r>
      <w:r>
        <w:rPr>
          <w:noProof/>
        </w:rPr>
        <w:t>8</w:t>
      </w:r>
      <w:r>
        <w:rPr>
          <w:noProof/>
        </w:rPr>
        <w:fldChar w:fldCharType="end"/>
      </w:r>
    </w:p>
    <w:p w14:paraId="2911CA96"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10.4</w:t>
      </w:r>
      <w:r>
        <w:rPr>
          <w:rFonts w:asciiTheme="minorHAnsi" w:eastAsiaTheme="minorEastAsia" w:hAnsiTheme="minorHAnsi" w:cstheme="minorBidi"/>
          <w:bCs w:val="0"/>
          <w:noProof/>
          <w:sz w:val="24"/>
          <w:szCs w:val="24"/>
          <w:lang w:val="en-US" w:eastAsia="ja-JP"/>
        </w:rPr>
        <w:tab/>
      </w:r>
      <w:r>
        <w:rPr>
          <w:noProof/>
          <w:lang w:eastAsia="de-DE"/>
        </w:rPr>
        <w:t>Cost benefits of AtoN vs environmental marine accident</w:t>
      </w:r>
      <w:r>
        <w:rPr>
          <w:noProof/>
        </w:rPr>
        <w:tab/>
      </w:r>
      <w:r>
        <w:rPr>
          <w:noProof/>
        </w:rPr>
        <w:fldChar w:fldCharType="begin"/>
      </w:r>
      <w:r>
        <w:rPr>
          <w:noProof/>
        </w:rPr>
        <w:instrText xml:space="preserve"> PAGEREF _Toc211696996 \h </w:instrText>
      </w:r>
      <w:r>
        <w:rPr>
          <w:noProof/>
        </w:rPr>
      </w:r>
      <w:r>
        <w:rPr>
          <w:noProof/>
        </w:rPr>
        <w:fldChar w:fldCharType="separate"/>
      </w:r>
      <w:r>
        <w:rPr>
          <w:noProof/>
        </w:rPr>
        <w:t>8</w:t>
      </w:r>
      <w:r>
        <w:rPr>
          <w:noProof/>
        </w:rPr>
        <w:fldChar w:fldCharType="end"/>
      </w:r>
    </w:p>
    <w:p w14:paraId="2A95B68F"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10.5</w:t>
      </w:r>
      <w:r>
        <w:rPr>
          <w:rFonts w:asciiTheme="minorHAnsi" w:eastAsiaTheme="minorEastAsia" w:hAnsiTheme="minorHAnsi" w:cstheme="minorBidi"/>
          <w:bCs w:val="0"/>
          <w:noProof/>
          <w:sz w:val="24"/>
          <w:szCs w:val="24"/>
          <w:lang w:val="en-US" w:eastAsia="ja-JP"/>
        </w:rPr>
        <w:tab/>
      </w:r>
      <w:r>
        <w:rPr>
          <w:noProof/>
          <w:lang w:eastAsia="de-DE"/>
        </w:rPr>
        <w:t>Effect of environment on operations – bird / seal colonies</w:t>
      </w:r>
      <w:r>
        <w:rPr>
          <w:noProof/>
        </w:rPr>
        <w:tab/>
      </w:r>
      <w:r>
        <w:rPr>
          <w:noProof/>
        </w:rPr>
        <w:fldChar w:fldCharType="begin"/>
      </w:r>
      <w:r>
        <w:rPr>
          <w:noProof/>
        </w:rPr>
        <w:instrText xml:space="preserve"> PAGEREF _Toc211696997 \h </w:instrText>
      </w:r>
      <w:r>
        <w:rPr>
          <w:noProof/>
        </w:rPr>
      </w:r>
      <w:r>
        <w:rPr>
          <w:noProof/>
        </w:rPr>
        <w:fldChar w:fldCharType="separate"/>
      </w:r>
      <w:r>
        <w:rPr>
          <w:noProof/>
        </w:rPr>
        <w:t>8</w:t>
      </w:r>
      <w:r>
        <w:rPr>
          <w:noProof/>
        </w:rPr>
        <w:fldChar w:fldCharType="end"/>
      </w:r>
    </w:p>
    <w:p w14:paraId="4C894C2A" w14:textId="77777777" w:rsidR="004B280E" w:rsidRDefault="004B280E">
      <w:pPr>
        <w:pStyle w:val="TOC1"/>
        <w:tabs>
          <w:tab w:val="left" w:pos="485"/>
        </w:tabs>
        <w:rPr>
          <w:rFonts w:asciiTheme="minorHAnsi" w:eastAsiaTheme="minorEastAsia" w:hAnsiTheme="minorHAnsi" w:cstheme="minorBidi"/>
          <w:b w:val="0"/>
          <w:bCs w:val="0"/>
          <w:caps w:val="0"/>
          <w:noProof/>
          <w:sz w:val="24"/>
          <w:szCs w:val="24"/>
          <w:lang w:val="en-US" w:eastAsia="ja-JP"/>
        </w:rPr>
      </w:pPr>
      <w:r>
        <w:rPr>
          <w:noProof/>
        </w:rPr>
        <w:t>11</w:t>
      </w:r>
      <w:r>
        <w:rPr>
          <w:rFonts w:asciiTheme="minorHAnsi" w:eastAsiaTheme="minorEastAsia" w:hAnsiTheme="minorHAnsi" w:cstheme="minorBidi"/>
          <w:b w:val="0"/>
          <w:bCs w:val="0"/>
          <w:caps w:val="0"/>
          <w:noProof/>
          <w:sz w:val="24"/>
          <w:szCs w:val="24"/>
          <w:lang w:val="en-US" w:eastAsia="ja-JP"/>
        </w:rPr>
        <w:tab/>
      </w:r>
      <w:r>
        <w:rPr>
          <w:noProof/>
        </w:rPr>
        <w:t>Legal</w:t>
      </w:r>
      <w:r>
        <w:rPr>
          <w:noProof/>
        </w:rPr>
        <w:tab/>
      </w:r>
      <w:r>
        <w:rPr>
          <w:noProof/>
        </w:rPr>
        <w:fldChar w:fldCharType="begin"/>
      </w:r>
      <w:r>
        <w:rPr>
          <w:noProof/>
        </w:rPr>
        <w:instrText xml:space="preserve"> PAGEREF _Toc211696998 \h </w:instrText>
      </w:r>
      <w:r>
        <w:rPr>
          <w:noProof/>
        </w:rPr>
      </w:r>
      <w:r>
        <w:rPr>
          <w:noProof/>
        </w:rPr>
        <w:fldChar w:fldCharType="separate"/>
      </w:r>
      <w:r>
        <w:rPr>
          <w:noProof/>
        </w:rPr>
        <w:t>8</w:t>
      </w:r>
      <w:r>
        <w:rPr>
          <w:noProof/>
        </w:rPr>
        <w:fldChar w:fldCharType="end"/>
      </w:r>
    </w:p>
    <w:p w14:paraId="4A3BB449"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11.1</w:t>
      </w:r>
      <w:r>
        <w:rPr>
          <w:rFonts w:asciiTheme="minorHAnsi" w:eastAsiaTheme="minorEastAsia" w:hAnsiTheme="minorHAnsi" w:cstheme="minorBidi"/>
          <w:bCs w:val="0"/>
          <w:noProof/>
          <w:sz w:val="24"/>
          <w:szCs w:val="24"/>
          <w:lang w:val="en-US" w:eastAsia="ja-JP"/>
        </w:rPr>
        <w:tab/>
      </w:r>
      <w:r>
        <w:rPr>
          <w:noProof/>
          <w:lang w:eastAsia="de-DE"/>
        </w:rPr>
        <w:t>Compliance with defined standards</w:t>
      </w:r>
      <w:r>
        <w:rPr>
          <w:noProof/>
        </w:rPr>
        <w:tab/>
      </w:r>
      <w:r>
        <w:rPr>
          <w:noProof/>
        </w:rPr>
        <w:fldChar w:fldCharType="begin"/>
      </w:r>
      <w:r>
        <w:rPr>
          <w:noProof/>
        </w:rPr>
        <w:instrText xml:space="preserve"> PAGEREF _Toc211696999 \h </w:instrText>
      </w:r>
      <w:r>
        <w:rPr>
          <w:noProof/>
        </w:rPr>
      </w:r>
      <w:r>
        <w:rPr>
          <w:noProof/>
        </w:rPr>
        <w:fldChar w:fldCharType="separate"/>
      </w:r>
      <w:r>
        <w:rPr>
          <w:noProof/>
        </w:rPr>
        <w:t>8</w:t>
      </w:r>
      <w:r>
        <w:rPr>
          <w:noProof/>
        </w:rPr>
        <w:fldChar w:fldCharType="end"/>
      </w:r>
    </w:p>
    <w:p w14:paraId="6F8023DE"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11.2</w:t>
      </w:r>
      <w:r>
        <w:rPr>
          <w:rFonts w:asciiTheme="minorHAnsi" w:eastAsiaTheme="minorEastAsia" w:hAnsiTheme="minorHAnsi" w:cstheme="minorBidi"/>
          <w:bCs w:val="0"/>
          <w:noProof/>
          <w:sz w:val="24"/>
          <w:szCs w:val="24"/>
          <w:lang w:val="en-US" w:eastAsia="ja-JP"/>
        </w:rPr>
        <w:tab/>
      </w:r>
      <w:r>
        <w:rPr>
          <w:noProof/>
          <w:lang w:eastAsia="de-DE"/>
        </w:rPr>
        <w:t>Certification</w:t>
      </w:r>
      <w:r>
        <w:rPr>
          <w:noProof/>
        </w:rPr>
        <w:tab/>
      </w:r>
      <w:r>
        <w:rPr>
          <w:noProof/>
        </w:rPr>
        <w:fldChar w:fldCharType="begin"/>
      </w:r>
      <w:r>
        <w:rPr>
          <w:noProof/>
        </w:rPr>
        <w:instrText xml:space="preserve"> PAGEREF _Toc211697000 \h </w:instrText>
      </w:r>
      <w:r>
        <w:rPr>
          <w:noProof/>
        </w:rPr>
      </w:r>
      <w:r>
        <w:rPr>
          <w:noProof/>
        </w:rPr>
        <w:fldChar w:fldCharType="separate"/>
      </w:r>
      <w:r>
        <w:rPr>
          <w:noProof/>
        </w:rPr>
        <w:t>8</w:t>
      </w:r>
      <w:r>
        <w:rPr>
          <w:noProof/>
        </w:rPr>
        <w:fldChar w:fldCharType="end"/>
      </w:r>
    </w:p>
    <w:p w14:paraId="21ECE334" w14:textId="77777777" w:rsidR="004B280E" w:rsidRDefault="004B280E">
      <w:pPr>
        <w:pStyle w:val="TOC1"/>
        <w:tabs>
          <w:tab w:val="left" w:pos="485"/>
        </w:tabs>
        <w:rPr>
          <w:rFonts w:asciiTheme="minorHAnsi" w:eastAsiaTheme="minorEastAsia" w:hAnsiTheme="minorHAnsi" w:cstheme="minorBidi"/>
          <w:b w:val="0"/>
          <w:bCs w:val="0"/>
          <w:caps w:val="0"/>
          <w:noProof/>
          <w:sz w:val="24"/>
          <w:szCs w:val="24"/>
          <w:lang w:val="en-US" w:eastAsia="ja-JP"/>
        </w:rPr>
      </w:pPr>
      <w:r>
        <w:rPr>
          <w:noProof/>
        </w:rPr>
        <w:t>12</w:t>
      </w:r>
      <w:r>
        <w:rPr>
          <w:rFonts w:asciiTheme="minorHAnsi" w:eastAsiaTheme="minorEastAsia" w:hAnsiTheme="minorHAnsi" w:cstheme="minorBidi"/>
          <w:b w:val="0"/>
          <w:bCs w:val="0"/>
          <w:caps w:val="0"/>
          <w:noProof/>
          <w:sz w:val="24"/>
          <w:szCs w:val="24"/>
          <w:lang w:val="en-US" w:eastAsia="ja-JP"/>
        </w:rPr>
        <w:tab/>
      </w:r>
      <w:r>
        <w:rPr>
          <w:noProof/>
        </w:rPr>
        <w:t>Surplus assets</w:t>
      </w:r>
      <w:r>
        <w:rPr>
          <w:noProof/>
        </w:rPr>
        <w:tab/>
      </w:r>
      <w:r>
        <w:rPr>
          <w:noProof/>
        </w:rPr>
        <w:fldChar w:fldCharType="begin"/>
      </w:r>
      <w:r>
        <w:rPr>
          <w:noProof/>
        </w:rPr>
        <w:instrText xml:space="preserve"> PAGEREF _Toc211697001 \h </w:instrText>
      </w:r>
      <w:r>
        <w:rPr>
          <w:noProof/>
        </w:rPr>
      </w:r>
      <w:r>
        <w:rPr>
          <w:noProof/>
        </w:rPr>
        <w:fldChar w:fldCharType="separate"/>
      </w:r>
      <w:r>
        <w:rPr>
          <w:noProof/>
        </w:rPr>
        <w:t>8</w:t>
      </w:r>
      <w:r>
        <w:rPr>
          <w:noProof/>
        </w:rPr>
        <w:fldChar w:fldCharType="end"/>
      </w:r>
    </w:p>
    <w:p w14:paraId="17D4F691"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12.1</w:t>
      </w:r>
      <w:r>
        <w:rPr>
          <w:rFonts w:asciiTheme="minorHAnsi" w:eastAsiaTheme="minorEastAsia" w:hAnsiTheme="minorHAnsi" w:cstheme="minorBidi"/>
          <w:bCs w:val="0"/>
          <w:noProof/>
          <w:sz w:val="24"/>
          <w:szCs w:val="24"/>
          <w:lang w:val="en-US" w:eastAsia="ja-JP"/>
        </w:rPr>
        <w:tab/>
      </w:r>
      <w:r>
        <w:rPr>
          <w:noProof/>
          <w:lang w:eastAsia="de-DE"/>
        </w:rPr>
        <w:t>Heritage</w:t>
      </w:r>
      <w:r>
        <w:rPr>
          <w:noProof/>
        </w:rPr>
        <w:tab/>
      </w:r>
      <w:r>
        <w:rPr>
          <w:noProof/>
        </w:rPr>
        <w:fldChar w:fldCharType="begin"/>
      </w:r>
      <w:r>
        <w:rPr>
          <w:noProof/>
        </w:rPr>
        <w:instrText xml:space="preserve"> PAGEREF _Toc211697002 \h </w:instrText>
      </w:r>
      <w:r>
        <w:rPr>
          <w:noProof/>
        </w:rPr>
      </w:r>
      <w:r>
        <w:rPr>
          <w:noProof/>
        </w:rPr>
        <w:fldChar w:fldCharType="separate"/>
      </w:r>
      <w:r>
        <w:rPr>
          <w:noProof/>
        </w:rPr>
        <w:t>8</w:t>
      </w:r>
      <w:r>
        <w:rPr>
          <w:noProof/>
        </w:rPr>
        <w:fldChar w:fldCharType="end"/>
      </w:r>
    </w:p>
    <w:p w14:paraId="6003E6C0"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12.2</w:t>
      </w:r>
      <w:r>
        <w:rPr>
          <w:rFonts w:asciiTheme="minorHAnsi" w:eastAsiaTheme="minorEastAsia" w:hAnsiTheme="minorHAnsi" w:cstheme="minorBidi"/>
          <w:bCs w:val="0"/>
          <w:noProof/>
          <w:sz w:val="24"/>
          <w:szCs w:val="24"/>
          <w:lang w:val="en-US" w:eastAsia="ja-JP"/>
        </w:rPr>
        <w:tab/>
      </w:r>
      <w:r>
        <w:rPr>
          <w:noProof/>
          <w:lang w:eastAsia="de-DE"/>
        </w:rPr>
        <w:t>Non AtoN</w:t>
      </w:r>
      <w:r>
        <w:rPr>
          <w:noProof/>
        </w:rPr>
        <w:tab/>
      </w:r>
      <w:r>
        <w:rPr>
          <w:noProof/>
        </w:rPr>
        <w:fldChar w:fldCharType="begin"/>
      </w:r>
      <w:r>
        <w:rPr>
          <w:noProof/>
        </w:rPr>
        <w:instrText xml:space="preserve"> PAGEREF _Toc211697003 \h </w:instrText>
      </w:r>
      <w:r>
        <w:rPr>
          <w:noProof/>
        </w:rPr>
      </w:r>
      <w:r>
        <w:rPr>
          <w:noProof/>
        </w:rPr>
        <w:fldChar w:fldCharType="separate"/>
      </w:r>
      <w:r>
        <w:rPr>
          <w:noProof/>
        </w:rPr>
        <w:t>8</w:t>
      </w:r>
      <w:r>
        <w:rPr>
          <w:noProof/>
        </w:rPr>
        <w:fldChar w:fldCharType="end"/>
      </w:r>
    </w:p>
    <w:p w14:paraId="10B837EF" w14:textId="77777777" w:rsidR="004B280E" w:rsidRDefault="004B280E">
      <w:pPr>
        <w:pStyle w:val="TOC2"/>
        <w:tabs>
          <w:tab w:val="left" w:pos="668"/>
        </w:tabs>
        <w:rPr>
          <w:rFonts w:asciiTheme="minorHAnsi" w:eastAsiaTheme="minorEastAsia" w:hAnsiTheme="minorHAnsi" w:cstheme="minorBidi"/>
          <w:bCs w:val="0"/>
          <w:noProof/>
          <w:sz w:val="24"/>
          <w:szCs w:val="24"/>
          <w:lang w:val="en-US" w:eastAsia="ja-JP"/>
        </w:rPr>
      </w:pPr>
      <w:r>
        <w:rPr>
          <w:noProof/>
          <w:lang w:eastAsia="de-DE"/>
        </w:rPr>
        <w:t>12.3</w:t>
      </w:r>
      <w:r>
        <w:rPr>
          <w:rFonts w:asciiTheme="minorHAnsi" w:eastAsiaTheme="minorEastAsia" w:hAnsiTheme="minorHAnsi" w:cstheme="minorBidi"/>
          <w:bCs w:val="0"/>
          <w:noProof/>
          <w:sz w:val="24"/>
          <w:szCs w:val="24"/>
          <w:lang w:val="en-US" w:eastAsia="ja-JP"/>
        </w:rPr>
        <w:tab/>
      </w:r>
      <w:r>
        <w:rPr>
          <w:noProof/>
          <w:lang w:eastAsia="de-DE"/>
        </w:rPr>
        <w:t>Artefacts</w:t>
      </w:r>
      <w:r>
        <w:rPr>
          <w:noProof/>
        </w:rPr>
        <w:tab/>
      </w:r>
      <w:r>
        <w:rPr>
          <w:noProof/>
        </w:rPr>
        <w:fldChar w:fldCharType="begin"/>
      </w:r>
      <w:r>
        <w:rPr>
          <w:noProof/>
        </w:rPr>
        <w:instrText xml:space="preserve"> PAGEREF _Toc211697004 \h </w:instrText>
      </w:r>
      <w:r>
        <w:rPr>
          <w:noProof/>
        </w:rPr>
      </w:r>
      <w:r>
        <w:rPr>
          <w:noProof/>
        </w:rPr>
        <w:fldChar w:fldCharType="separate"/>
      </w:r>
      <w:r>
        <w:rPr>
          <w:noProof/>
        </w:rPr>
        <w:t>8</w:t>
      </w:r>
      <w:r>
        <w:rPr>
          <w:noProof/>
        </w:rPr>
        <w:fldChar w:fldCharType="end"/>
      </w:r>
    </w:p>
    <w:p w14:paraId="064679AF" w14:textId="77777777" w:rsidR="004B280E" w:rsidRDefault="004B280E">
      <w:pPr>
        <w:pStyle w:val="TOC1"/>
        <w:tabs>
          <w:tab w:val="left" w:pos="485"/>
        </w:tabs>
        <w:rPr>
          <w:rFonts w:asciiTheme="minorHAnsi" w:eastAsiaTheme="minorEastAsia" w:hAnsiTheme="minorHAnsi" w:cstheme="minorBidi"/>
          <w:b w:val="0"/>
          <w:bCs w:val="0"/>
          <w:caps w:val="0"/>
          <w:noProof/>
          <w:sz w:val="24"/>
          <w:szCs w:val="24"/>
          <w:lang w:val="en-US" w:eastAsia="ja-JP"/>
        </w:rPr>
      </w:pPr>
      <w:r>
        <w:rPr>
          <w:noProof/>
        </w:rPr>
        <w:t>13</w:t>
      </w:r>
      <w:r>
        <w:rPr>
          <w:rFonts w:asciiTheme="minorHAnsi" w:eastAsiaTheme="minorEastAsia" w:hAnsiTheme="minorHAnsi" w:cstheme="minorBidi"/>
          <w:b w:val="0"/>
          <w:bCs w:val="0"/>
          <w:caps w:val="0"/>
          <w:noProof/>
          <w:sz w:val="24"/>
          <w:szCs w:val="24"/>
          <w:lang w:val="en-US" w:eastAsia="ja-JP"/>
        </w:rPr>
        <w:tab/>
      </w:r>
      <w:r>
        <w:rPr>
          <w:noProof/>
        </w:rPr>
        <w:t>References</w:t>
      </w:r>
      <w:r>
        <w:rPr>
          <w:noProof/>
        </w:rPr>
        <w:tab/>
      </w:r>
      <w:r>
        <w:rPr>
          <w:noProof/>
        </w:rPr>
        <w:fldChar w:fldCharType="begin"/>
      </w:r>
      <w:r>
        <w:rPr>
          <w:noProof/>
        </w:rPr>
        <w:instrText xml:space="preserve"> PAGEREF _Toc211697005 \h </w:instrText>
      </w:r>
      <w:r>
        <w:rPr>
          <w:noProof/>
        </w:rPr>
      </w:r>
      <w:r>
        <w:rPr>
          <w:noProof/>
        </w:rPr>
        <w:fldChar w:fldCharType="separate"/>
      </w:r>
      <w:r>
        <w:rPr>
          <w:noProof/>
        </w:rPr>
        <w:t>8</w:t>
      </w:r>
      <w:r>
        <w:rPr>
          <w:noProof/>
        </w:rPr>
        <w:fldChar w:fldCharType="end"/>
      </w:r>
    </w:p>
    <w:p w14:paraId="58B6E858" w14:textId="77777777" w:rsidR="004B280E" w:rsidRDefault="004B280E">
      <w:pPr>
        <w:pStyle w:val="TOC4"/>
        <w:tabs>
          <w:tab w:val="left" w:pos="1359"/>
        </w:tabs>
        <w:rPr>
          <w:rFonts w:asciiTheme="minorHAnsi" w:eastAsiaTheme="minorEastAsia" w:hAnsiTheme="minorHAnsi" w:cstheme="minorBidi"/>
          <w:b w:val="0"/>
          <w:caps w:val="0"/>
          <w:sz w:val="24"/>
          <w:szCs w:val="24"/>
          <w:lang w:val="en-US" w:eastAsia="ja-JP"/>
        </w:rPr>
      </w:pPr>
      <w:r w:rsidRPr="00662F2F">
        <w:rPr>
          <w:rFonts w:ascii="Arial Bold" w:hAnsi="Arial Bold"/>
          <w:caps w:val="0"/>
          <w:color w:val="000000"/>
        </w:rPr>
        <w:t>ANNEX A</w:t>
      </w:r>
      <w:r>
        <w:rPr>
          <w:rFonts w:asciiTheme="minorHAnsi" w:eastAsiaTheme="minorEastAsia" w:hAnsiTheme="minorHAnsi" w:cstheme="minorBidi"/>
          <w:b w:val="0"/>
          <w:caps w:val="0"/>
          <w:sz w:val="24"/>
          <w:szCs w:val="24"/>
          <w:lang w:val="en-US" w:eastAsia="ja-JP"/>
        </w:rPr>
        <w:tab/>
      </w:r>
      <w:r>
        <w:t>A</w:t>
      </w:r>
      <w:r w:rsidRPr="00662F2F">
        <w:rPr>
          <w:caps w:val="0"/>
        </w:rPr>
        <w:t>to</w:t>
      </w:r>
      <w:r>
        <w:t>n key performance indicators</w:t>
      </w:r>
      <w:r>
        <w:tab/>
      </w:r>
      <w:r>
        <w:fldChar w:fldCharType="begin"/>
      </w:r>
      <w:r>
        <w:instrText xml:space="preserve"> PAGEREF _Toc211697006 \h </w:instrText>
      </w:r>
      <w:r>
        <w:fldChar w:fldCharType="separate"/>
      </w:r>
      <w:r>
        <w:t>10</w:t>
      </w:r>
      <w:r>
        <w:fldChar w:fldCharType="end"/>
      </w:r>
    </w:p>
    <w:p w14:paraId="7BFC5387" w14:textId="77777777" w:rsidR="004B280E" w:rsidRDefault="004B280E">
      <w:pPr>
        <w:pStyle w:val="TOC4"/>
        <w:tabs>
          <w:tab w:val="left" w:pos="1359"/>
        </w:tabs>
        <w:rPr>
          <w:rFonts w:asciiTheme="minorHAnsi" w:eastAsiaTheme="minorEastAsia" w:hAnsiTheme="minorHAnsi" w:cstheme="minorBidi"/>
          <w:b w:val="0"/>
          <w:caps w:val="0"/>
          <w:sz w:val="24"/>
          <w:szCs w:val="24"/>
          <w:lang w:val="en-US" w:eastAsia="ja-JP"/>
        </w:rPr>
      </w:pPr>
      <w:r w:rsidRPr="00662F2F">
        <w:rPr>
          <w:rFonts w:ascii="Arial Bold" w:hAnsi="Arial Bold"/>
          <w:caps w:val="0"/>
          <w:color w:val="000000"/>
        </w:rPr>
        <w:t>ANNEX B</w:t>
      </w:r>
      <w:r>
        <w:rPr>
          <w:rFonts w:asciiTheme="minorHAnsi" w:eastAsiaTheme="minorEastAsia" w:hAnsiTheme="minorHAnsi" w:cstheme="minorBidi"/>
          <w:b w:val="0"/>
          <w:caps w:val="0"/>
          <w:sz w:val="24"/>
          <w:szCs w:val="24"/>
          <w:lang w:val="en-US" w:eastAsia="ja-JP"/>
        </w:rPr>
        <w:tab/>
      </w:r>
      <w:r>
        <w:t>KPI measurement - availability</w:t>
      </w:r>
      <w:r>
        <w:tab/>
      </w:r>
      <w:r>
        <w:fldChar w:fldCharType="begin"/>
      </w:r>
      <w:r>
        <w:instrText xml:space="preserve"> PAGEREF _Toc211697007 \h </w:instrText>
      </w:r>
      <w:r>
        <w:fldChar w:fldCharType="separate"/>
      </w:r>
      <w:r>
        <w:t>12</w:t>
      </w:r>
      <w:r>
        <w:fldChar w:fldCharType="end"/>
      </w:r>
    </w:p>
    <w:p w14:paraId="1A1D60E6" w14:textId="77777777" w:rsidR="004B280E" w:rsidRDefault="004B280E">
      <w:pPr>
        <w:pStyle w:val="TOC4"/>
        <w:tabs>
          <w:tab w:val="left" w:pos="1359"/>
        </w:tabs>
        <w:rPr>
          <w:rFonts w:asciiTheme="minorHAnsi" w:eastAsiaTheme="minorEastAsia" w:hAnsiTheme="minorHAnsi" w:cstheme="minorBidi"/>
          <w:b w:val="0"/>
          <w:caps w:val="0"/>
          <w:sz w:val="24"/>
          <w:szCs w:val="24"/>
          <w:lang w:val="en-US" w:eastAsia="ja-JP"/>
        </w:rPr>
      </w:pPr>
      <w:r w:rsidRPr="00662F2F">
        <w:rPr>
          <w:rFonts w:ascii="Arial Bold" w:hAnsi="Arial Bold"/>
          <w:caps w:val="0"/>
          <w:color w:val="000000"/>
        </w:rPr>
        <w:t>ANNEX C</w:t>
      </w:r>
      <w:r>
        <w:rPr>
          <w:rFonts w:asciiTheme="minorHAnsi" w:eastAsiaTheme="minorEastAsia" w:hAnsiTheme="minorHAnsi" w:cstheme="minorBidi"/>
          <w:b w:val="0"/>
          <w:caps w:val="0"/>
          <w:sz w:val="24"/>
          <w:szCs w:val="24"/>
          <w:lang w:val="en-US" w:eastAsia="ja-JP"/>
        </w:rPr>
        <w:tab/>
      </w:r>
      <w:r>
        <w:t>Outsourcing contract - key performance indicators</w:t>
      </w:r>
      <w:r>
        <w:tab/>
      </w:r>
      <w:r>
        <w:fldChar w:fldCharType="begin"/>
      </w:r>
      <w:r>
        <w:instrText xml:space="preserve"> PAGEREF _Toc211697008 \h </w:instrText>
      </w:r>
      <w:r>
        <w:fldChar w:fldCharType="separate"/>
      </w:r>
      <w:r>
        <w:t>14</w:t>
      </w:r>
      <w:r>
        <w:fldChar w:fldCharType="end"/>
      </w:r>
    </w:p>
    <w:p w14:paraId="741B1EF5" w14:textId="77777777" w:rsidR="004B280E" w:rsidRDefault="004B280E">
      <w:pPr>
        <w:pStyle w:val="TOC5"/>
        <w:tabs>
          <w:tab w:val="left" w:pos="1701"/>
        </w:tabs>
        <w:rPr>
          <w:rFonts w:asciiTheme="minorHAnsi" w:eastAsiaTheme="minorEastAsia" w:hAnsiTheme="minorHAnsi" w:cstheme="minorBidi"/>
          <w:b w:val="0"/>
          <w:noProof/>
          <w:sz w:val="24"/>
          <w:szCs w:val="24"/>
          <w:lang w:val="en-US" w:eastAsia="ja-JP"/>
        </w:rPr>
      </w:pPr>
      <w:r>
        <w:rPr>
          <w:noProof/>
        </w:rPr>
        <w:t>APPENDIX 1</w:t>
      </w:r>
      <w:r>
        <w:rPr>
          <w:rFonts w:asciiTheme="minorHAnsi" w:eastAsiaTheme="minorEastAsia" w:hAnsiTheme="minorHAnsi" w:cstheme="minorBidi"/>
          <w:b w:val="0"/>
          <w:noProof/>
          <w:sz w:val="24"/>
          <w:szCs w:val="24"/>
          <w:lang w:val="en-US" w:eastAsia="ja-JP"/>
        </w:rPr>
        <w:tab/>
      </w:r>
      <w:r>
        <w:rPr>
          <w:noProof/>
        </w:rPr>
        <w:t>Appendix title</w:t>
      </w:r>
      <w:r>
        <w:rPr>
          <w:noProof/>
        </w:rPr>
        <w:tab/>
      </w:r>
      <w:r>
        <w:rPr>
          <w:noProof/>
        </w:rPr>
        <w:fldChar w:fldCharType="begin"/>
      </w:r>
      <w:r>
        <w:rPr>
          <w:noProof/>
        </w:rPr>
        <w:instrText xml:space="preserve"> PAGEREF _Toc211697009 \h </w:instrText>
      </w:r>
      <w:r>
        <w:rPr>
          <w:noProof/>
        </w:rPr>
      </w:r>
      <w:r>
        <w:rPr>
          <w:noProof/>
        </w:rPr>
        <w:fldChar w:fldCharType="separate"/>
      </w:r>
      <w:r>
        <w:rPr>
          <w:noProof/>
        </w:rPr>
        <w:t>16</w:t>
      </w:r>
      <w:r>
        <w:rPr>
          <w:noProof/>
        </w:rPr>
        <w:fldChar w:fldCharType="end"/>
      </w:r>
    </w:p>
    <w:p w14:paraId="0ACC4A38" w14:textId="77777777" w:rsidR="00DC1CA6" w:rsidRDefault="007379A8" w:rsidP="00380C7B">
      <w:r>
        <w:fldChar w:fldCharType="end"/>
      </w:r>
    </w:p>
    <w:p w14:paraId="5A480582" w14:textId="77777777" w:rsidR="00986D5A" w:rsidRDefault="00986D5A" w:rsidP="00986D5A">
      <w:pPr>
        <w:pStyle w:val="Title"/>
      </w:pPr>
      <w:bookmarkStart w:id="3" w:name="_Toc211696956"/>
      <w:r>
        <w:t>Index of Tables</w:t>
      </w:r>
      <w:bookmarkEnd w:id="3"/>
    </w:p>
    <w:p w14:paraId="1808364A" w14:textId="77777777" w:rsidR="00986D5A" w:rsidRDefault="00C92711">
      <w:pPr>
        <w:pStyle w:val="TableofFigures"/>
        <w:rPr>
          <w:rFonts w:ascii="Calibri" w:hAnsi="Calibri"/>
          <w:noProof/>
        </w:rPr>
      </w:pPr>
      <w:r>
        <w:fldChar w:fldCharType="begin"/>
      </w:r>
      <w:r w:rsidR="00986D5A">
        <w:instrText xml:space="preserve"> TOC \h \z \t "Table_#" \c </w:instrText>
      </w:r>
      <w:r>
        <w:fldChar w:fldCharType="separate"/>
      </w:r>
      <w:hyperlink w:anchor="_Toc216488847" w:history="1">
        <w:r w:rsidR="00986D5A" w:rsidRPr="00D16471">
          <w:rPr>
            <w:rStyle w:val="Hyperlink"/>
            <w:noProof/>
          </w:rPr>
          <w:t>Table 1</w:t>
        </w:r>
        <w:r w:rsidR="00986D5A">
          <w:rPr>
            <w:rFonts w:ascii="Calibri" w:hAnsi="Calibri"/>
            <w:noProof/>
          </w:rPr>
          <w:tab/>
        </w:r>
        <w:r w:rsidR="00986D5A" w:rsidRPr="00D16471">
          <w:rPr>
            <w:rStyle w:val="Hyperlink"/>
            <w:noProof/>
          </w:rPr>
          <w:t>Title required</w:t>
        </w:r>
        <w:r w:rsidR="00986D5A">
          <w:rPr>
            <w:noProof/>
            <w:webHidden/>
          </w:rPr>
          <w:tab/>
        </w:r>
        <w:r>
          <w:rPr>
            <w:noProof/>
            <w:webHidden/>
          </w:rPr>
          <w:fldChar w:fldCharType="begin"/>
        </w:r>
        <w:r w:rsidR="00986D5A">
          <w:rPr>
            <w:noProof/>
            <w:webHidden/>
          </w:rPr>
          <w:instrText xml:space="preserve"> PAGEREF _Toc216488847 \h </w:instrText>
        </w:r>
        <w:r>
          <w:rPr>
            <w:noProof/>
            <w:webHidden/>
          </w:rPr>
        </w:r>
        <w:r>
          <w:rPr>
            <w:noProof/>
            <w:webHidden/>
          </w:rPr>
          <w:fldChar w:fldCharType="separate"/>
        </w:r>
        <w:r w:rsidR="0028684F">
          <w:rPr>
            <w:noProof/>
            <w:webHidden/>
          </w:rPr>
          <w:t>3</w:t>
        </w:r>
        <w:r>
          <w:rPr>
            <w:noProof/>
            <w:webHidden/>
          </w:rPr>
          <w:fldChar w:fldCharType="end"/>
        </w:r>
      </w:hyperlink>
    </w:p>
    <w:p w14:paraId="0E177FD1" w14:textId="77777777" w:rsidR="00986D5A" w:rsidRDefault="00C92711" w:rsidP="00380C7B">
      <w:r>
        <w:fldChar w:fldCharType="end"/>
      </w:r>
    </w:p>
    <w:p w14:paraId="368F1A9E" w14:textId="77777777" w:rsidR="00986D5A" w:rsidRDefault="00986D5A" w:rsidP="00986D5A">
      <w:pPr>
        <w:pStyle w:val="Title"/>
      </w:pPr>
      <w:bookmarkStart w:id="4" w:name="_Toc211696957"/>
      <w:r>
        <w:t>Index of Figures</w:t>
      </w:r>
      <w:bookmarkEnd w:id="4"/>
    </w:p>
    <w:p w14:paraId="2AFCE0E3" w14:textId="77777777" w:rsidR="00986D5A" w:rsidRDefault="00C92711">
      <w:pPr>
        <w:pStyle w:val="TableofFigures"/>
        <w:rPr>
          <w:rFonts w:ascii="Calibri" w:hAnsi="Calibri"/>
          <w:noProof/>
        </w:rPr>
      </w:pPr>
      <w:r>
        <w:fldChar w:fldCharType="begin"/>
      </w:r>
      <w:r w:rsidR="00986D5A">
        <w:instrText xml:space="preserve"> TOC \h \z \t "Figure_#" \c </w:instrText>
      </w:r>
      <w:r>
        <w:fldChar w:fldCharType="separate"/>
      </w:r>
      <w:hyperlink w:anchor="_Toc216488874" w:history="1">
        <w:r w:rsidR="00986D5A" w:rsidRPr="00B00354">
          <w:rPr>
            <w:rStyle w:val="Hyperlink"/>
            <w:noProof/>
          </w:rPr>
          <w:t>Figure 1</w:t>
        </w:r>
        <w:r w:rsidR="00986D5A">
          <w:rPr>
            <w:rFonts w:ascii="Calibri" w:hAnsi="Calibri"/>
            <w:noProof/>
          </w:rPr>
          <w:tab/>
        </w:r>
        <w:r w:rsidR="00986D5A" w:rsidRPr="00B00354">
          <w:rPr>
            <w:rStyle w:val="Hyperlink"/>
            <w:noProof/>
          </w:rPr>
          <w:t>Title required</w:t>
        </w:r>
        <w:r w:rsidR="00986D5A">
          <w:rPr>
            <w:noProof/>
            <w:webHidden/>
          </w:rPr>
          <w:tab/>
        </w:r>
        <w:r>
          <w:rPr>
            <w:noProof/>
            <w:webHidden/>
          </w:rPr>
          <w:fldChar w:fldCharType="begin"/>
        </w:r>
        <w:r w:rsidR="00986D5A">
          <w:rPr>
            <w:noProof/>
            <w:webHidden/>
          </w:rPr>
          <w:instrText xml:space="preserve"> PAGEREF _Toc216488874 \h </w:instrText>
        </w:r>
        <w:r>
          <w:rPr>
            <w:noProof/>
            <w:webHidden/>
          </w:rPr>
        </w:r>
        <w:r>
          <w:rPr>
            <w:noProof/>
            <w:webHidden/>
          </w:rPr>
          <w:fldChar w:fldCharType="separate"/>
        </w:r>
        <w:r w:rsidR="0028684F">
          <w:rPr>
            <w:noProof/>
            <w:webHidden/>
          </w:rPr>
          <w:t>3</w:t>
        </w:r>
        <w:r>
          <w:rPr>
            <w:noProof/>
            <w:webHidden/>
          </w:rPr>
          <w:fldChar w:fldCharType="end"/>
        </w:r>
      </w:hyperlink>
    </w:p>
    <w:p w14:paraId="424C34DD" w14:textId="77777777" w:rsidR="00986D5A" w:rsidRPr="00371BEF" w:rsidRDefault="00C92711" w:rsidP="00380C7B">
      <w:r>
        <w:fldChar w:fldCharType="end"/>
      </w:r>
    </w:p>
    <w:p w14:paraId="0094D84F" w14:textId="77777777" w:rsidR="009E1230" w:rsidRPr="00EA1D73" w:rsidRDefault="00460028" w:rsidP="00EA1D73">
      <w:pPr>
        <w:jc w:val="center"/>
        <w:rPr>
          <w:b/>
          <w:sz w:val="32"/>
          <w:szCs w:val="32"/>
        </w:rPr>
      </w:pPr>
      <w:r w:rsidRPr="00371BEF">
        <w:br w:type="page"/>
      </w:r>
      <w:r w:rsidR="009E3070" w:rsidRPr="00EA1D73">
        <w:rPr>
          <w:b/>
          <w:sz w:val="32"/>
          <w:szCs w:val="32"/>
        </w:rPr>
        <w:lastRenderedPageBreak/>
        <w:t>Cost Engineering of Short Range AtoN and Asset Management</w:t>
      </w:r>
    </w:p>
    <w:p w14:paraId="693AEFE4" w14:textId="77777777" w:rsidR="006427BF" w:rsidRPr="009E3070" w:rsidRDefault="001A2B50" w:rsidP="00A14A4B">
      <w:pPr>
        <w:pStyle w:val="Heading1"/>
      </w:pPr>
      <w:bookmarkStart w:id="5" w:name="_Toc211696958"/>
      <w:r w:rsidRPr="009E3070">
        <w:t>Introduction</w:t>
      </w:r>
      <w:bookmarkEnd w:id="5"/>
    </w:p>
    <w:p w14:paraId="6B3A9959" w14:textId="5B68A7D0" w:rsidR="002F2DCB" w:rsidRDefault="002F2DCB" w:rsidP="00EA1D73">
      <w:pPr>
        <w:pStyle w:val="BodyText"/>
      </w:pPr>
      <w:r w:rsidRPr="002F2DCB">
        <w:t xml:space="preserve">Strategic cost management has become an essential </w:t>
      </w:r>
      <w:r>
        <w:t xml:space="preserve">tool for all </w:t>
      </w:r>
      <w:r w:rsidRPr="002F2DCB">
        <w:t xml:space="preserve">organisations. AtoN provision can be considered in the context of any service provision business. </w:t>
      </w:r>
      <w:r w:rsidR="00EA1D73">
        <w:t xml:space="preserve"> </w:t>
      </w:r>
      <w:r w:rsidRPr="002F2DCB">
        <w:t>In order to ensure that mariners are provided with the most cost effective AtoN service, cost management is essential.</w:t>
      </w:r>
    </w:p>
    <w:p w14:paraId="724933BF" w14:textId="26A32254" w:rsidR="002F2DCB" w:rsidRDefault="002F2DCB" w:rsidP="00EA1D73">
      <w:pPr>
        <w:pStyle w:val="BodyText"/>
      </w:pPr>
      <w:r>
        <w:t>Strategic cost management is a way to address cost concerns while preserving the key parts of the business</w:t>
      </w:r>
      <w:r w:rsidR="00EA1D73">
        <w:t xml:space="preserve">. </w:t>
      </w:r>
      <w:r w:rsidRPr="002F2DCB">
        <w:t xml:space="preserve"> While formulating the strategy for the accomplishment of organizational overall objectives, different cost driver</w:t>
      </w:r>
      <w:r>
        <w:t>s</w:t>
      </w:r>
      <w:r w:rsidRPr="002F2DCB">
        <w:t xml:space="preserve"> should be clearly identified.</w:t>
      </w:r>
      <w:r w:rsidR="00EA1D73">
        <w:t xml:space="preserve"> </w:t>
      </w:r>
      <w:r w:rsidRPr="002F2DCB">
        <w:t xml:space="preserve"> Identification of key cost drivers help </w:t>
      </w:r>
      <w:r>
        <w:t xml:space="preserve">administrations </w:t>
      </w:r>
      <w:r w:rsidRPr="002F2DCB">
        <w:t>to focus on key activities that will constitute almost 90% of the total costs.</w:t>
      </w:r>
      <w:r w:rsidR="00EA1D73">
        <w:t xml:space="preserve"> </w:t>
      </w:r>
      <w:r w:rsidRPr="002F2DCB">
        <w:t xml:space="preserve"> In view of this, the importance of strategic cost management should not be underestimated.</w:t>
      </w:r>
      <w:r w:rsidR="00EA1D73">
        <w:t xml:space="preserve"> </w:t>
      </w:r>
      <w:r w:rsidRPr="002F2DCB">
        <w:t xml:space="preserve"> This implies that organization should be installing </w:t>
      </w:r>
      <w:r>
        <w:t xml:space="preserve">an </w:t>
      </w:r>
      <w:r w:rsidRPr="002F2DCB">
        <w:t>appropriate framework of strategic cost management to reduce its costs in key areas on which the success of organization is heavily dependent.</w:t>
      </w:r>
    </w:p>
    <w:p w14:paraId="7D530E62" w14:textId="36ADA362" w:rsidR="00A621D4" w:rsidRDefault="002F2DCB" w:rsidP="00EA1D73">
      <w:pPr>
        <w:pStyle w:val="BodyText"/>
      </w:pPr>
      <w:r w:rsidRPr="00A621D4">
        <w:t xml:space="preserve">Cost management </w:t>
      </w:r>
      <w:r>
        <w:t>can be considered as</w:t>
      </w:r>
      <w:r w:rsidRPr="00A621D4">
        <w:t xml:space="preserve"> the process of planning and controlling the budget of a business</w:t>
      </w:r>
      <w:r>
        <w:t>.</w:t>
      </w:r>
      <w:r w:rsidR="00EA1D73">
        <w:t xml:space="preserve"> </w:t>
      </w:r>
      <w:r>
        <w:t xml:space="preserve"> It </w:t>
      </w:r>
      <w:r w:rsidR="00A621D4" w:rsidRPr="00A621D4">
        <w:t>is a form of management accounting that allows a business to predict impending expenditures to help reduce the chance of going over budget.</w:t>
      </w:r>
      <w:r w:rsidR="00A621D4">
        <w:t xml:space="preserve"> </w:t>
      </w:r>
      <w:r w:rsidR="00EA1D73">
        <w:t xml:space="preserve"> </w:t>
      </w:r>
      <w:r w:rsidR="00A621D4" w:rsidRPr="00A621D4">
        <w:t>Many businesses employ cost management plans for specific projects, as well as for the over-all business model.</w:t>
      </w:r>
      <w:r>
        <w:t xml:space="preserve"> </w:t>
      </w:r>
      <w:r w:rsidR="00EA1D73">
        <w:t xml:space="preserve"> </w:t>
      </w:r>
      <w:r w:rsidR="00A621D4">
        <w:t xml:space="preserve">Management of cost related activities </w:t>
      </w:r>
      <w:r>
        <w:t xml:space="preserve">is </w:t>
      </w:r>
      <w:r w:rsidR="00C8029C">
        <w:t>achieved by collecting, analys</w:t>
      </w:r>
      <w:r w:rsidR="00A621D4">
        <w:t>ing, evaluating, and reporting cost information used for bud</w:t>
      </w:r>
      <w:r w:rsidR="00EA1D73">
        <w:t>geting, estimating, forecasting</w:t>
      </w:r>
      <w:r w:rsidR="00A621D4">
        <w:t xml:space="preserve"> and monitoring costs.</w:t>
      </w:r>
    </w:p>
    <w:p w14:paraId="66FB09A4" w14:textId="77777777" w:rsidR="00EA1D73" w:rsidRDefault="00C8029C" w:rsidP="00C8029C">
      <w:pPr>
        <w:pStyle w:val="Heading1"/>
      </w:pPr>
      <w:bookmarkStart w:id="6" w:name="_Toc211696959"/>
      <w:r>
        <w:t>Purpose</w:t>
      </w:r>
      <w:bookmarkEnd w:id="6"/>
    </w:p>
    <w:p w14:paraId="3A6CB9D3" w14:textId="47ADB484" w:rsidR="00C8029C" w:rsidRDefault="00C8029C" w:rsidP="00EA1D73">
      <w:pPr>
        <w:pStyle w:val="BodyText"/>
      </w:pPr>
      <w:r>
        <w:t xml:space="preserve">The purpose of this guideline is to provide </w:t>
      </w:r>
      <w:r w:rsidRPr="00EC10A4">
        <w:t>guidance on cost effective provision and management of Aids to Navigati</w:t>
      </w:r>
      <w:r>
        <w:t>o</w:t>
      </w:r>
      <w:r w:rsidRPr="00EC10A4">
        <w:t>n (AtoN).</w:t>
      </w:r>
    </w:p>
    <w:p w14:paraId="7821A300" w14:textId="77777777" w:rsidR="001A2B50" w:rsidRPr="00ED0288" w:rsidRDefault="001A2B50" w:rsidP="00A14A4B">
      <w:pPr>
        <w:pStyle w:val="Heading1"/>
      </w:pPr>
      <w:bookmarkStart w:id="7" w:name="_Toc211696960"/>
      <w:r w:rsidRPr="00ED0288">
        <w:t>Scope / Purpose</w:t>
      </w:r>
      <w:bookmarkEnd w:id="7"/>
      <w:r w:rsidRPr="00ED0288">
        <w:t xml:space="preserve"> </w:t>
      </w:r>
    </w:p>
    <w:p w14:paraId="3D771E8D" w14:textId="5E7F1571" w:rsidR="00C8029C" w:rsidRDefault="00EA1D73" w:rsidP="00371BEF">
      <w:pPr>
        <w:pStyle w:val="BodyText"/>
        <w:rPr>
          <w:lang w:eastAsia="de-DE"/>
        </w:rPr>
      </w:pPr>
      <w:r>
        <w:rPr>
          <w:lang w:eastAsia="de-DE"/>
        </w:rPr>
        <w:t xml:space="preserve">This guideline </w:t>
      </w:r>
      <w:r w:rsidR="00C8029C" w:rsidRPr="00C8029C">
        <w:rPr>
          <w:lang w:eastAsia="de-DE"/>
        </w:rPr>
        <w:t>set</w:t>
      </w:r>
      <w:r>
        <w:rPr>
          <w:lang w:eastAsia="de-DE"/>
        </w:rPr>
        <w:t>s</w:t>
      </w:r>
      <w:r w:rsidR="00C8029C" w:rsidRPr="00C8029C">
        <w:rPr>
          <w:lang w:eastAsia="de-DE"/>
        </w:rPr>
        <w:t xml:space="preserve"> out </w:t>
      </w:r>
      <w:r w:rsidR="00C8029C">
        <w:rPr>
          <w:lang w:eastAsia="de-DE"/>
        </w:rPr>
        <w:t xml:space="preserve">methods for assessing the cost of AtoN provision and performance indicators </w:t>
      </w:r>
      <w:r w:rsidR="001F33F8">
        <w:rPr>
          <w:lang w:eastAsia="de-DE"/>
        </w:rPr>
        <w:t xml:space="preserve">to </w:t>
      </w:r>
      <w:r w:rsidR="00C8029C">
        <w:rPr>
          <w:lang w:eastAsia="de-DE"/>
        </w:rPr>
        <w:t>assist AtoN service providers ensure</w:t>
      </w:r>
      <w:r w:rsidR="00C8029C" w:rsidRPr="002F2DCB">
        <w:t xml:space="preserve"> that mariners are provided with the most cost effective AtoN service</w:t>
      </w:r>
      <w:r w:rsidR="00C8029C" w:rsidRPr="00C8029C">
        <w:rPr>
          <w:lang w:eastAsia="de-DE"/>
        </w:rPr>
        <w:t>.</w:t>
      </w:r>
    </w:p>
    <w:p w14:paraId="1DDBE243" w14:textId="77777777" w:rsidR="005B5CF9" w:rsidRDefault="005B5CF9" w:rsidP="00371BEF">
      <w:pPr>
        <w:pStyle w:val="BodyText"/>
        <w:rPr>
          <w:lang w:eastAsia="de-DE"/>
        </w:rPr>
      </w:pPr>
      <w:r w:rsidRPr="005B5CF9">
        <w:rPr>
          <w:lang w:eastAsia="de-DE"/>
        </w:rPr>
        <w:t>This document sho</w:t>
      </w:r>
      <w:r>
        <w:rPr>
          <w:lang w:eastAsia="de-DE"/>
        </w:rPr>
        <w:t xml:space="preserve">uld be considered as complimentary to other IALA </w:t>
      </w:r>
      <w:r w:rsidR="00C8029C">
        <w:rPr>
          <w:lang w:eastAsia="de-DE"/>
        </w:rPr>
        <w:t xml:space="preserve">quality </w:t>
      </w:r>
      <w:r>
        <w:rPr>
          <w:lang w:eastAsia="de-DE"/>
        </w:rPr>
        <w:t>recommendations and guidelines which are referenced in the relevant sections.</w:t>
      </w:r>
    </w:p>
    <w:p w14:paraId="7CBCF07F" w14:textId="77777777" w:rsidR="001A2B50" w:rsidRPr="009E3070" w:rsidRDefault="00ED0288" w:rsidP="00ED0288">
      <w:pPr>
        <w:pStyle w:val="Heading1"/>
      </w:pPr>
      <w:bookmarkStart w:id="8" w:name="_Toc211696961"/>
      <w:r w:rsidRPr="009E3070">
        <w:t>Overall concept of asset management</w:t>
      </w:r>
      <w:bookmarkEnd w:id="8"/>
    </w:p>
    <w:p w14:paraId="3B8218AF" w14:textId="4C667341" w:rsidR="00CB5860" w:rsidRPr="009E3070" w:rsidRDefault="00CB5860" w:rsidP="00CB5860">
      <w:pPr>
        <w:pStyle w:val="BodyText"/>
      </w:pPr>
    </w:p>
    <w:p w14:paraId="08F9C3C7" w14:textId="77777777" w:rsidR="00ED0288" w:rsidRPr="009E3070" w:rsidRDefault="00ED0288" w:rsidP="00ED0288">
      <w:pPr>
        <w:pStyle w:val="Heading1"/>
      </w:pPr>
      <w:bookmarkStart w:id="9" w:name="_Toc211696962"/>
      <w:r w:rsidRPr="009E3070">
        <w:t>Financial</w:t>
      </w:r>
      <w:bookmarkEnd w:id="9"/>
    </w:p>
    <w:p w14:paraId="70D84BD5" w14:textId="11607156" w:rsidR="00ED0288" w:rsidRDefault="00ED0288" w:rsidP="00ED0288">
      <w:pPr>
        <w:pStyle w:val="BodyText"/>
        <w:rPr>
          <w:lang w:eastAsia="de-DE"/>
        </w:rPr>
      </w:pPr>
    </w:p>
    <w:p w14:paraId="34E22078" w14:textId="77777777" w:rsidR="00ED0288" w:rsidRDefault="00ED0288" w:rsidP="005D7E0D">
      <w:pPr>
        <w:pStyle w:val="Heading2"/>
        <w:rPr>
          <w:lang w:eastAsia="de-DE"/>
        </w:rPr>
      </w:pPr>
      <w:bookmarkStart w:id="10" w:name="_Toc211696963"/>
      <w:r>
        <w:rPr>
          <w:lang w:eastAsia="de-DE"/>
        </w:rPr>
        <w:t>Cost benefit analysis</w:t>
      </w:r>
      <w:bookmarkEnd w:id="10"/>
    </w:p>
    <w:p w14:paraId="62045942" w14:textId="77777777" w:rsidR="005D7E0D" w:rsidRDefault="005D7E0D" w:rsidP="00ED0288">
      <w:pPr>
        <w:pStyle w:val="BodyText"/>
        <w:rPr>
          <w:lang w:eastAsia="de-DE"/>
        </w:rPr>
      </w:pPr>
    </w:p>
    <w:p w14:paraId="5BE1259F" w14:textId="77777777" w:rsidR="00ED0288" w:rsidRDefault="00ED0288" w:rsidP="005D7E0D">
      <w:pPr>
        <w:pStyle w:val="Heading2"/>
        <w:rPr>
          <w:lang w:eastAsia="de-DE"/>
        </w:rPr>
      </w:pPr>
      <w:bookmarkStart w:id="11" w:name="_Toc211696964"/>
      <w:r>
        <w:rPr>
          <w:lang w:eastAsia="de-DE"/>
        </w:rPr>
        <w:t>Whole life cost</w:t>
      </w:r>
      <w:bookmarkEnd w:id="11"/>
    </w:p>
    <w:p w14:paraId="676D2D22" w14:textId="77777777" w:rsidR="005D7E0D" w:rsidRDefault="005D7E0D" w:rsidP="00ED0288">
      <w:pPr>
        <w:pStyle w:val="BodyText"/>
        <w:rPr>
          <w:lang w:eastAsia="de-DE"/>
        </w:rPr>
      </w:pPr>
    </w:p>
    <w:p w14:paraId="62697287" w14:textId="77777777" w:rsidR="00ED0288" w:rsidRDefault="00ED0288" w:rsidP="005D7E0D">
      <w:pPr>
        <w:pStyle w:val="Heading2"/>
        <w:rPr>
          <w:lang w:eastAsia="de-DE"/>
        </w:rPr>
      </w:pPr>
      <w:bookmarkStart w:id="12" w:name="_Toc211696965"/>
      <w:r>
        <w:rPr>
          <w:lang w:eastAsia="de-DE"/>
        </w:rPr>
        <w:t>Depreciation</w:t>
      </w:r>
      <w:bookmarkEnd w:id="12"/>
    </w:p>
    <w:p w14:paraId="025B8495" w14:textId="77777777" w:rsidR="005D7E0D" w:rsidRDefault="005D7E0D" w:rsidP="00ED0288">
      <w:pPr>
        <w:pStyle w:val="BodyText"/>
        <w:rPr>
          <w:lang w:eastAsia="de-DE"/>
        </w:rPr>
      </w:pPr>
    </w:p>
    <w:p w14:paraId="0BF9EBF3" w14:textId="77777777" w:rsidR="00ED0288" w:rsidRDefault="00ED0288" w:rsidP="005D7E0D">
      <w:pPr>
        <w:pStyle w:val="Heading2"/>
        <w:rPr>
          <w:lang w:eastAsia="de-DE"/>
        </w:rPr>
      </w:pPr>
      <w:bookmarkStart w:id="13" w:name="_Toc211696966"/>
      <w:r>
        <w:rPr>
          <w:lang w:eastAsia="de-DE"/>
        </w:rPr>
        <w:t>Fixed/</w:t>
      </w:r>
      <w:r w:rsidRPr="005D7E0D">
        <w:rPr>
          <w:lang w:eastAsia="de-DE"/>
        </w:rPr>
        <w:t xml:space="preserve"> variable</w:t>
      </w:r>
      <w:r>
        <w:rPr>
          <w:lang w:eastAsia="de-DE"/>
        </w:rPr>
        <w:t xml:space="preserve"> costs</w:t>
      </w:r>
      <w:bookmarkEnd w:id="13"/>
    </w:p>
    <w:p w14:paraId="0DDD7604" w14:textId="77777777" w:rsidR="005D7E0D" w:rsidRDefault="005D7E0D" w:rsidP="00ED0288">
      <w:pPr>
        <w:pStyle w:val="BodyText"/>
        <w:rPr>
          <w:lang w:eastAsia="de-DE"/>
        </w:rPr>
      </w:pPr>
    </w:p>
    <w:p w14:paraId="04052C6C" w14:textId="77777777" w:rsidR="00ED0288" w:rsidRDefault="00ED0288" w:rsidP="005D7E0D">
      <w:pPr>
        <w:pStyle w:val="Heading2"/>
        <w:rPr>
          <w:lang w:eastAsia="de-DE"/>
        </w:rPr>
      </w:pPr>
      <w:bookmarkStart w:id="14" w:name="_Toc211696967"/>
      <w:r>
        <w:rPr>
          <w:lang w:eastAsia="de-DE"/>
        </w:rPr>
        <w:t>Momentum after change</w:t>
      </w:r>
      <w:bookmarkEnd w:id="14"/>
    </w:p>
    <w:p w14:paraId="5585DF92" w14:textId="77777777" w:rsidR="005D7E0D" w:rsidRPr="005D7E0D" w:rsidRDefault="005D7E0D" w:rsidP="005D7E0D">
      <w:pPr>
        <w:pStyle w:val="BodyText"/>
        <w:rPr>
          <w:lang w:eastAsia="de-DE"/>
        </w:rPr>
      </w:pPr>
    </w:p>
    <w:p w14:paraId="0BDECC4E" w14:textId="77777777" w:rsidR="00ED0288" w:rsidRDefault="00ED0288" w:rsidP="00ED0288">
      <w:pPr>
        <w:pStyle w:val="Heading1"/>
      </w:pPr>
      <w:bookmarkStart w:id="15" w:name="_Toc211696968"/>
      <w:r>
        <w:t>Equipment Provision and Performance</w:t>
      </w:r>
      <w:bookmarkEnd w:id="15"/>
    </w:p>
    <w:p w14:paraId="7D508979" w14:textId="77777777" w:rsidR="00ED0288" w:rsidRDefault="00ED0288" w:rsidP="005D7E0D">
      <w:pPr>
        <w:pStyle w:val="Heading2"/>
        <w:rPr>
          <w:lang w:eastAsia="de-DE"/>
        </w:rPr>
      </w:pPr>
      <w:bookmarkStart w:id="16" w:name="_Toc211696969"/>
      <w:r>
        <w:rPr>
          <w:lang w:eastAsia="de-DE"/>
        </w:rPr>
        <w:t>Provision</w:t>
      </w:r>
      <w:bookmarkEnd w:id="16"/>
    </w:p>
    <w:p w14:paraId="15B6EF8E" w14:textId="77777777" w:rsidR="005D7E0D" w:rsidRPr="005D7E0D" w:rsidRDefault="005D7E0D" w:rsidP="005D7E0D">
      <w:pPr>
        <w:pStyle w:val="BodyText"/>
        <w:rPr>
          <w:lang w:eastAsia="de-DE"/>
        </w:rPr>
      </w:pPr>
    </w:p>
    <w:p w14:paraId="2610D329" w14:textId="77777777" w:rsidR="00ED0288" w:rsidRDefault="00ED0288" w:rsidP="005D7E0D">
      <w:pPr>
        <w:pStyle w:val="Heading2"/>
        <w:rPr>
          <w:lang w:eastAsia="de-DE"/>
        </w:rPr>
      </w:pPr>
      <w:bookmarkStart w:id="17" w:name="_Toc211696970"/>
      <w:r>
        <w:rPr>
          <w:lang w:eastAsia="de-DE"/>
        </w:rPr>
        <w:t>Operation</w:t>
      </w:r>
      <w:bookmarkEnd w:id="17"/>
      <w:r>
        <w:rPr>
          <w:lang w:eastAsia="de-DE"/>
        </w:rPr>
        <w:t xml:space="preserve"> </w:t>
      </w:r>
    </w:p>
    <w:p w14:paraId="6E8184B0" w14:textId="77777777" w:rsidR="005D7E0D" w:rsidRPr="005D7E0D" w:rsidRDefault="005D7E0D" w:rsidP="005D7E0D">
      <w:pPr>
        <w:pStyle w:val="BodyText"/>
        <w:rPr>
          <w:lang w:eastAsia="de-DE"/>
        </w:rPr>
      </w:pPr>
    </w:p>
    <w:p w14:paraId="79CC4800" w14:textId="77777777" w:rsidR="00ED0288" w:rsidRDefault="005D7E0D" w:rsidP="005D7E0D">
      <w:pPr>
        <w:pStyle w:val="Heading2"/>
        <w:rPr>
          <w:lang w:eastAsia="de-DE"/>
        </w:rPr>
      </w:pPr>
      <w:bookmarkStart w:id="18" w:name="_Toc211696971"/>
      <w:r>
        <w:rPr>
          <w:lang w:eastAsia="de-DE"/>
        </w:rPr>
        <w:t>M</w:t>
      </w:r>
      <w:r w:rsidR="00ED0288">
        <w:rPr>
          <w:lang w:eastAsia="de-DE"/>
        </w:rPr>
        <w:t>aintenance</w:t>
      </w:r>
      <w:bookmarkEnd w:id="18"/>
    </w:p>
    <w:p w14:paraId="2CF30FC7" w14:textId="77777777" w:rsidR="005D7E0D" w:rsidRPr="005D7E0D" w:rsidRDefault="005D7E0D" w:rsidP="005D7E0D">
      <w:pPr>
        <w:pStyle w:val="BodyText"/>
        <w:rPr>
          <w:lang w:eastAsia="de-DE"/>
        </w:rPr>
      </w:pPr>
    </w:p>
    <w:p w14:paraId="03B10ECD" w14:textId="77777777" w:rsidR="00ED0288" w:rsidRDefault="005D7E0D" w:rsidP="005D7E0D">
      <w:pPr>
        <w:pStyle w:val="Heading2"/>
        <w:rPr>
          <w:lang w:eastAsia="de-DE"/>
        </w:rPr>
      </w:pPr>
      <w:bookmarkStart w:id="19" w:name="_Toc211696972"/>
      <w:r>
        <w:rPr>
          <w:lang w:eastAsia="de-DE"/>
        </w:rPr>
        <w:t>D</w:t>
      </w:r>
      <w:r w:rsidR="00ED0288">
        <w:rPr>
          <w:lang w:eastAsia="de-DE"/>
        </w:rPr>
        <w:t>ecommissioning</w:t>
      </w:r>
      <w:bookmarkEnd w:id="19"/>
    </w:p>
    <w:p w14:paraId="3A918938" w14:textId="77777777" w:rsidR="005D7E0D" w:rsidRPr="005D7E0D" w:rsidRDefault="005D7E0D" w:rsidP="005D7E0D">
      <w:pPr>
        <w:pStyle w:val="BodyText"/>
        <w:rPr>
          <w:lang w:eastAsia="de-DE"/>
        </w:rPr>
      </w:pPr>
    </w:p>
    <w:p w14:paraId="7C49EC67" w14:textId="77777777" w:rsidR="00ED0288" w:rsidRDefault="00ED0288" w:rsidP="00ED0288">
      <w:pPr>
        <w:pStyle w:val="Heading1"/>
      </w:pPr>
      <w:bookmarkStart w:id="20" w:name="_Toc211696973"/>
      <w:r>
        <w:t>Service capability</w:t>
      </w:r>
      <w:bookmarkEnd w:id="20"/>
    </w:p>
    <w:p w14:paraId="3AFF1B10" w14:textId="77777777" w:rsidR="00ED0288" w:rsidRDefault="00ED0288" w:rsidP="005D7E0D">
      <w:pPr>
        <w:pStyle w:val="Heading2"/>
        <w:rPr>
          <w:lang w:eastAsia="de-DE"/>
        </w:rPr>
      </w:pPr>
      <w:bookmarkStart w:id="21" w:name="_Toc211696974"/>
      <w:r>
        <w:rPr>
          <w:lang w:eastAsia="de-DE"/>
        </w:rPr>
        <w:t>Manpower</w:t>
      </w:r>
      <w:bookmarkEnd w:id="21"/>
    </w:p>
    <w:p w14:paraId="67BE012A" w14:textId="77777777" w:rsidR="005D7E0D" w:rsidRPr="005D7E0D" w:rsidRDefault="005D7E0D" w:rsidP="005D7E0D">
      <w:pPr>
        <w:pStyle w:val="BodyText"/>
        <w:rPr>
          <w:lang w:eastAsia="de-DE"/>
        </w:rPr>
      </w:pPr>
    </w:p>
    <w:p w14:paraId="7F3F859D" w14:textId="3BE8B939" w:rsidR="00ED0288" w:rsidRDefault="00ED0288" w:rsidP="005D7E0D">
      <w:pPr>
        <w:pStyle w:val="Heading2"/>
        <w:rPr>
          <w:lang w:eastAsia="de-DE"/>
        </w:rPr>
      </w:pPr>
      <w:bookmarkStart w:id="22" w:name="_Toc211696975"/>
      <w:r>
        <w:rPr>
          <w:lang w:eastAsia="de-DE"/>
        </w:rPr>
        <w:t>Logistics</w:t>
      </w:r>
      <w:r w:rsidR="00EA1D73">
        <w:rPr>
          <w:lang w:eastAsia="de-DE"/>
        </w:rPr>
        <w:t xml:space="preserve"> </w:t>
      </w:r>
      <w:r>
        <w:rPr>
          <w:lang w:eastAsia="de-DE"/>
        </w:rPr>
        <w:t>/ Services</w:t>
      </w:r>
      <w:bookmarkEnd w:id="22"/>
    </w:p>
    <w:p w14:paraId="42F5E4AD" w14:textId="77777777" w:rsidR="005D7E0D" w:rsidRPr="005D7E0D" w:rsidRDefault="005D7E0D" w:rsidP="005D7E0D">
      <w:pPr>
        <w:pStyle w:val="BodyText"/>
        <w:rPr>
          <w:lang w:eastAsia="de-DE"/>
        </w:rPr>
      </w:pPr>
    </w:p>
    <w:p w14:paraId="6E529870" w14:textId="77777777" w:rsidR="00ED0288" w:rsidRDefault="00ED0288" w:rsidP="005D7E0D">
      <w:pPr>
        <w:pStyle w:val="Heading2"/>
        <w:rPr>
          <w:lang w:eastAsia="de-DE"/>
        </w:rPr>
      </w:pPr>
      <w:bookmarkStart w:id="23" w:name="_Toc211696976"/>
      <w:r>
        <w:rPr>
          <w:lang w:eastAsia="de-DE"/>
        </w:rPr>
        <w:t>Ship</w:t>
      </w:r>
      <w:bookmarkEnd w:id="23"/>
    </w:p>
    <w:p w14:paraId="71AEE77D" w14:textId="77777777" w:rsidR="005D7E0D" w:rsidRPr="005D7E0D" w:rsidRDefault="005D7E0D" w:rsidP="005D7E0D">
      <w:pPr>
        <w:pStyle w:val="BodyText"/>
        <w:rPr>
          <w:lang w:eastAsia="de-DE"/>
        </w:rPr>
      </w:pPr>
    </w:p>
    <w:p w14:paraId="5DF38857" w14:textId="6A169666" w:rsidR="00ED0288" w:rsidRDefault="00ED0288" w:rsidP="005D7E0D">
      <w:pPr>
        <w:pStyle w:val="Heading2"/>
        <w:rPr>
          <w:lang w:eastAsia="de-DE"/>
        </w:rPr>
      </w:pPr>
      <w:bookmarkStart w:id="24" w:name="_Toc211696977"/>
      <w:r>
        <w:rPr>
          <w:lang w:eastAsia="de-DE"/>
        </w:rPr>
        <w:t>Heli</w:t>
      </w:r>
      <w:r w:rsidR="00EA1D73">
        <w:rPr>
          <w:lang w:eastAsia="de-DE"/>
        </w:rPr>
        <w:t>copter</w:t>
      </w:r>
      <w:bookmarkEnd w:id="24"/>
    </w:p>
    <w:p w14:paraId="62C25B07" w14:textId="77777777" w:rsidR="005D7E0D" w:rsidRPr="005D7E0D" w:rsidRDefault="005D7E0D" w:rsidP="005D7E0D">
      <w:pPr>
        <w:pStyle w:val="BodyText"/>
        <w:rPr>
          <w:lang w:eastAsia="de-DE"/>
        </w:rPr>
      </w:pPr>
    </w:p>
    <w:p w14:paraId="552B0B2F" w14:textId="77777777" w:rsidR="00ED0288" w:rsidRDefault="00ED0288" w:rsidP="005D7E0D">
      <w:pPr>
        <w:pStyle w:val="Heading2"/>
        <w:rPr>
          <w:lang w:eastAsia="de-DE"/>
        </w:rPr>
      </w:pPr>
      <w:bookmarkStart w:id="25" w:name="_Toc211696978"/>
      <w:r>
        <w:rPr>
          <w:lang w:eastAsia="de-DE"/>
        </w:rPr>
        <w:t>Transport</w:t>
      </w:r>
      <w:bookmarkEnd w:id="25"/>
    </w:p>
    <w:p w14:paraId="6F58FCA3" w14:textId="77777777" w:rsidR="005D7E0D" w:rsidRPr="005D7E0D" w:rsidRDefault="005D7E0D" w:rsidP="005D7E0D">
      <w:pPr>
        <w:pStyle w:val="BodyText"/>
        <w:rPr>
          <w:lang w:eastAsia="de-DE"/>
        </w:rPr>
      </w:pPr>
    </w:p>
    <w:p w14:paraId="43E0EF01" w14:textId="77777777" w:rsidR="00ED0288" w:rsidRDefault="00ED0288" w:rsidP="005D7E0D">
      <w:pPr>
        <w:pStyle w:val="Heading2"/>
        <w:rPr>
          <w:lang w:eastAsia="de-DE"/>
        </w:rPr>
      </w:pPr>
      <w:bookmarkStart w:id="26" w:name="_Toc211696979"/>
      <w:r>
        <w:rPr>
          <w:lang w:eastAsia="de-DE"/>
        </w:rPr>
        <w:t>Non AtoN service buildings</w:t>
      </w:r>
      <w:bookmarkEnd w:id="26"/>
    </w:p>
    <w:p w14:paraId="7F94A6F6" w14:textId="77777777" w:rsidR="00EA1D73" w:rsidRDefault="00EA1D73" w:rsidP="00ED0288">
      <w:pPr>
        <w:pStyle w:val="BodyText"/>
        <w:rPr>
          <w:lang w:eastAsia="de-DE"/>
        </w:rPr>
      </w:pPr>
    </w:p>
    <w:p w14:paraId="273DC185" w14:textId="55AE885E" w:rsidR="00ED0288" w:rsidRDefault="00EA1D73" w:rsidP="00EA1D73">
      <w:pPr>
        <w:pStyle w:val="Heading3"/>
      </w:pPr>
      <w:bookmarkStart w:id="27" w:name="_Toc211696980"/>
      <w:r>
        <w:t>Office</w:t>
      </w:r>
      <w:bookmarkEnd w:id="27"/>
    </w:p>
    <w:p w14:paraId="247272E5" w14:textId="77777777" w:rsidR="00EA1D73" w:rsidRPr="00EA1D73" w:rsidRDefault="00EA1D73" w:rsidP="00EA1D73">
      <w:pPr>
        <w:pStyle w:val="BodyText"/>
      </w:pPr>
    </w:p>
    <w:p w14:paraId="0735E216" w14:textId="77777777" w:rsidR="00ED0288" w:rsidRDefault="00ED0288" w:rsidP="00EA1D73">
      <w:pPr>
        <w:pStyle w:val="Heading3"/>
      </w:pPr>
      <w:bookmarkStart w:id="28" w:name="_Toc211696981"/>
      <w:r>
        <w:t>Buoys yards</w:t>
      </w:r>
      <w:bookmarkEnd w:id="28"/>
    </w:p>
    <w:p w14:paraId="6F3B727C" w14:textId="77777777" w:rsidR="00EA1D73" w:rsidRPr="00EA1D73" w:rsidRDefault="00EA1D73" w:rsidP="00EA1D73">
      <w:pPr>
        <w:pStyle w:val="BodyText"/>
      </w:pPr>
    </w:p>
    <w:p w14:paraId="392F2682" w14:textId="77777777" w:rsidR="00ED0288" w:rsidRDefault="00ED0288" w:rsidP="00EA1D73">
      <w:pPr>
        <w:pStyle w:val="Heading3"/>
      </w:pPr>
      <w:r>
        <w:t xml:space="preserve"> </w:t>
      </w:r>
      <w:bookmarkStart w:id="29" w:name="_Toc211696982"/>
      <w:r>
        <w:t>Workshops</w:t>
      </w:r>
      <w:bookmarkEnd w:id="29"/>
    </w:p>
    <w:p w14:paraId="56A404DE" w14:textId="77777777" w:rsidR="00EA1D73" w:rsidRPr="00EA1D73" w:rsidRDefault="00EA1D73" w:rsidP="00EA1D73">
      <w:pPr>
        <w:pStyle w:val="BodyText"/>
      </w:pPr>
    </w:p>
    <w:p w14:paraId="60E50BC3" w14:textId="77777777" w:rsidR="00ED0288" w:rsidRDefault="00ED0288" w:rsidP="005D7E0D">
      <w:pPr>
        <w:pStyle w:val="Heading2"/>
        <w:rPr>
          <w:lang w:eastAsia="de-DE"/>
        </w:rPr>
      </w:pPr>
      <w:bookmarkStart w:id="30" w:name="_Toc211696983"/>
      <w:r>
        <w:rPr>
          <w:lang w:eastAsia="de-DE"/>
        </w:rPr>
        <w:t>IT Service</w:t>
      </w:r>
      <w:bookmarkEnd w:id="30"/>
    </w:p>
    <w:p w14:paraId="4E011D11" w14:textId="77777777" w:rsidR="005D7E0D" w:rsidRPr="005D7E0D" w:rsidRDefault="005D7E0D" w:rsidP="005D7E0D">
      <w:pPr>
        <w:pStyle w:val="BodyText"/>
        <w:rPr>
          <w:lang w:eastAsia="de-DE"/>
        </w:rPr>
      </w:pPr>
    </w:p>
    <w:p w14:paraId="1BC4FE3A" w14:textId="77777777" w:rsidR="00ED0288" w:rsidRDefault="00ED0288" w:rsidP="00ED0288">
      <w:pPr>
        <w:pStyle w:val="Heading1"/>
      </w:pPr>
      <w:bookmarkStart w:id="31" w:name="_Toc211696984"/>
      <w:r>
        <w:t>Performance</w:t>
      </w:r>
      <w:bookmarkEnd w:id="31"/>
    </w:p>
    <w:p w14:paraId="6F59C3DF" w14:textId="77777777" w:rsidR="00ED0288" w:rsidRDefault="00ED0288" w:rsidP="005D7E0D">
      <w:pPr>
        <w:pStyle w:val="Heading2"/>
        <w:rPr>
          <w:lang w:eastAsia="de-DE"/>
        </w:rPr>
      </w:pPr>
      <w:bookmarkStart w:id="32" w:name="_Toc211696985"/>
      <w:r>
        <w:rPr>
          <w:lang w:eastAsia="de-DE"/>
        </w:rPr>
        <w:t>Key performance indicators</w:t>
      </w:r>
      <w:bookmarkEnd w:id="32"/>
    </w:p>
    <w:p w14:paraId="61BC22D1" w14:textId="57A7EAD8" w:rsidR="005D7E0D" w:rsidRDefault="007B778D" w:rsidP="005D7E0D">
      <w:pPr>
        <w:pStyle w:val="BodyText"/>
        <w:rPr>
          <w:lang w:eastAsia="de-DE"/>
        </w:rPr>
      </w:pPr>
      <w:r w:rsidRPr="007B778D">
        <w:rPr>
          <w:lang w:eastAsia="de-DE"/>
        </w:rPr>
        <w:t xml:space="preserve">KPIs </w:t>
      </w:r>
      <w:r w:rsidR="007B6778">
        <w:rPr>
          <w:lang w:eastAsia="de-DE"/>
        </w:rPr>
        <w:t>are commonly used by an organis</w:t>
      </w:r>
      <w:r w:rsidRPr="007B778D">
        <w:rPr>
          <w:lang w:eastAsia="de-DE"/>
        </w:rPr>
        <w:t>ation to evaluate its success or the success of a particular activity in which it is engaged.</w:t>
      </w:r>
      <w:r w:rsidR="00EA1D73">
        <w:rPr>
          <w:lang w:eastAsia="de-DE"/>
        </w:rPr>
        <w:t xml:space="preserve"> </w:t>
      </w:r>
      <w:r w:rsidR="007B6778">
        <w:rPr>
          <w:lang w:eastAsia="de-DE"/>
        </w:rPr>
        <w:t xml:space="preserve"> C</w:t>
      </w:r>
      <w:r w:rsidRPr="007B778D">
        <w:rPr>
          <w:lang w:eastAsia="de-DE"/>
        </w:rPr>
        <w:t xml:space="preserve">hoosing the right KPIs is reliant upon having a good </w:t>
      </w:r>
      <w:r w:rsidRPr="007B778D">
        <w:rPr>
          <w:lang w:eastAsia="de-DE"/>
        </w:rPr>
        <w:lastRenderedPageBreak/>
        <w:t xml:space="preserve">understanding of </w:t>
      </w:r>
      <w:r w:rsidR="007B6778">
        <w:rPr>
          <w:lang w:eastAsia="de-DE"/>
        </w:rPr>
        <w:t>what is important to the organisation.</w:t>
      </w:r>
      <w:r w:rsidR="00EA1D73">
        <w:rPr>
          <w:lang w:eastAsia="de-DE"/>
        </w:rPr>
        <w:t xml:space="preserve"> </w:t>
      </w:r>
      <w:r w:rsidR="007B6778">
        <w:rPr>
          <w:lang w:eastAsia="de-DE"/>
        </w:rPr>
        <w:t xml:space="preserve"> What is important</w:t>
      </w:r>
      <w:r w:rsidRPr="007B778D">
        <w:rPr>
          <w:lang w:eastAsia="de-DE"/>
        </w:rPr>
        <w:t xml:space="preserve"> often dep</w:t>
      </w:r>
      <w:r w:rsidR="007B6778">
        <w:rPr>
          <w:lang w:eastAsia="de-DE"/>
        </w:rPr>
        <w:t xml:space="preserve">ends on measuring the performance of the organisation and </w:t>
      </w:r>
      <w:r w:rsidRPr="007B778D">
        <w:rPr>
          <w:lang w:eastAsia="de-DE"/>
        </w:rPr>
        <w:t xml:space="preserve">the KPIs </w:t>
      </w:r>
      <w:r w:rsidR="007B6778">
        <w:rPr>
          <w:lang w:eastAsia="de-DE"/>
        </w:rPr>
        <w:t xml:space="preserve">will depend on the department. KPIs </w:t>
      </w:r>
      <w:r w:rsidRPr="007B778D">
        <w:rPr>
          <w:lang w:eastAsia="de-DE"/>
        </w:rPr>
        <w:t xml:space="preserve">useful to finance will be quite different than the KPIs assigned to </w:t>
      </w:r>
      <w:r w:rsidR="007B6778">
        <w:rPr>
          <w:lang w:eastAsia="de-DE"/>
        </w:rPr>
        <w:t>maintenance</w:t>
      </w:r>
      <w:r w:rsidRPr="007B778D">
        <w:rPr>
          <w:lang w:eastAsia="de-DE"/>
        </w:rPr>
        <w:t>, for example.</w:t>
      </w:r>
      <w:r w:rsidR="00EA1D73">
        <w:rPr>
          <w:lang w:eastAsia="de-DE"/>
        </w:rPr>
        <w:t xml:space="preserve"> </w:t>
      </w:r>
      <w:r w:rsidRPr="007B778D">
        <w:rPr>
          <w:lang w:eastAsia="de-DE"/>
        </w:rPr>
        <w:t xml:space="preserve"> Because of the need to develop a good understanding of what is important, performance indicator selection is often closely associated with the use of various techniques to assess the present state of the business, and its key activities. </w:t>
      </w:r>
      <w:r w:rsidR="00EA1D73">
        <w:rPr>
          <w:lang w:eastAsia="de-DE"/>
        </w:rPr>
        <w:t xml:space="preserve"> </w:t>
      </w:r>
      <w:r w:rsidRPr="007B778D">
        <w:rPr>
          <w:lang w:eastAsia="de-DE"/>
        </w:rPr>
        <w:t>These assessments often lead to the identification of potential improvements; and as a consequence, performance indicators are</w:t>
      </w:r>
      <w:r w:rsidR="007B6778">
        <w:rPr>
          <w:lang w:eastAsia="de-DE"/>
        </w:rPr>
        <w:t xml:space="preserve"> routinely associated with performance improvement</w:t>
      </w:r>
      <w:r w:rsidRPr="007B778D">
        <w:rPr>
          <w:lang w:eastAsia="de-DE"/>
        </w:rPr>
        <w:t xml:space="preserve"> initiatives.</w:t>
      </w:r>
    </w:p>
    <w:p w14:paraId="09909FD8" w14:textId="5FE93FA0" w:rsidR="007B6778" w:rsidRDefault="007B6778" w:rsidP="005D7E0D">
      <w:pPr>
        <w:pStyle w:val="BodyText"/>
        <w:rPr>
          <w:lang w:eastAsia="de-DE"/>
        </w:rPr>
      </w:pPr>
      <w:r>
        <w:rPr>
          <w:lang w:eastAsia="de-DE"/>
        </w:rPr>
        <w:t>KPIs used by AtoN administrations vary depending on the way the business is run and the culture of operation.</w:t>
      </w:r>
      <w:r w:rsidR="00EA1D73">
        <w:rPr>
          <w:lang w:eastAsia="de-DE"/>
        </w:rPr>
        <w:t xml:space="preserve"> </w:t>
      </w:r>
      <w:r>
        <w:rPr>
          <w:lang w:eastAsia="de-DE"/>
        </w:rPr>
        <w:t xml:space="preserve"> Irrespective of whether an Administration carries out all its business using in-house resources or outsources some or all of its operations, KPIs provide an invaluable role in ensuring that the Administration achieves its goals.</w:t>
      </w:r>
    </w:p>
    <w:p w14:paraId="0C50D4DF" w14:textId="123AD131" w:rsidR="00A83EB1" w:rsidRDefault="00A83EB1" w:rsidP="005D7E0D">
      <w:pPr>
        <w:pStyle w:val="BodyText"/>
        <w:rPr>
          <w:lang w:eastAsia="de-DE"/>
        </w:rPr>
      </w:pPr>
      <w:r>
        <w:rPr>
          <w:lang w:eastAsia="de-DE"/>
        </w:rPr>
        <w:t xml:space="preserve">The key performance indicators listed in </w:t>
      </w:r>
      <w:r w:rsidRPr="008D5B9D">
        <w:rPr>
          <w:highlight w:val="green"/>
          <w:lang w:eastAsia="de-DE"/>
        </w:rPr>
        <w:t>Annex 1</w:t>
      </w:r>
      <w:r>
        <w:rPr>
          <w:lang w:eastAsia="de-DE"/>
        </w:rPr>
        <w:t xml:space="preserve"> </w:t>
      </w:r>
      <w:r w:rsidR="008D5B9D">
        <w:rPr>
          <w:lang w:eastAsia="de-DE"/>
        </w:rPr>
        <w:t xml:space="preserve">are grouped under the different headings typically found in an Administration. </w:t>
      </w:r>
      <w:r w:rsidR="00EA1D73">
        <w:rPr>
          <w:lang w:eastAsia="de-DE"/>
        </w:rPr>
        <w:t xml:space="preserve"> </w:t>
      </w:r>
      <w:r w:rsidR="008D5B9D">
        <w:rPr>
          <w:lang w:eastAsia="de-DE"/>
        </w:rPr>
        <w:t>These are not definitive but are suggested as KPIs that would best suit AtoN providers and individual Administrations may use some, all or other KPIs to ensure cost effective management.</w:t>
      </w:r>
    </w:p>
    <w:p w14:paraId="140339B8" w14:textId="77777777" w:rsidR="00A83EB1" w:rsidRDefault="00A83EB1" w:rsidP="00A83EB1">
      <w:pPr>
        <w:pStyle w:val="Heading2"/>
        <w:rPr>
          <w:lang w:eastAsia="de-DE"/>
        </w:rPr>
      </w:pPr>
      <w:bookmarkStart w:id="33" w:name="_Toc211696986"/>
      <w:r>
        <w:rPr>
          <w:lang w:eastAsia="de-DE"/>
        </w:rPr>
        <w:t>Measuring Key performance indicators</w:t>
      </w:r>
      <w:bookmarkEnd w:id="33"/>
    </w:p>
    <w:p w14:paraId="5AC9FEFD" w14:textId="742E6D77" w:rsidR="00A83EB1" w:rsidRDefault="001E3190" w:rsidP="00A83EB1">
      <w:pPr>
        <w:pStyle w:val="BodyText"/>
        <w:rPr>
          <w:lang w:eastAsia="de-DE"/>
        </w:rPr>
      </w:pPr>
      <w:r>
        <w:rPr>
          <w:lang w:eastAsia="de-DE"/>
        </w:rPr>
        <w:t xml:space="preserve">Having selected appropriate KPIs, measurement </w:t>
      </w:r>
      <w:r w:rsidRPr="001E3190">
        <w:rPr>
          <w:lang w:eastAsia="de-DE"/>
        </w:rPr>
        <w:t>will depend on the data required.</w:t>
      </w:r>
      <w:r w:rsidR="00EA1D73">
        <w:rPr>
          <w:lang w:eastAsia="de-DE"/>
        </w:rPr>
        <w:t xml:space="preserve"> </w:t>
      </w:r>
      <w:r w:rsidRPr="001E3190">
        <w:rPr>
          <w:lang w:eastAsia="de-DE"/>
        </w:rPr>
        <w:t xml:space="preserve"> </w:t>
      </w:r>
      <w:r>
        <w:rPr>
          <w:lang w:eastAsia="de-DE"/>
        </w:rPr>
        <w:t>Collection of information can be implemented using a</w:t>
      </w:r>
      <w:r w:rsidRPr="001E3190">
        <w:rPr>
          <w:lang w:eastAsia="de-DE"/>
        </w:rPr>
        <w:t xml:space="preserve"> paper system, daily written logs, report sheets, computer reports, audit reports and so on.</w:t>
      </w:r>
      <w:r w:rsidR="00EA1D73">
        <w:rPr>
          <w:lang w:eastAsia="de-DE"/>
        </w:rPr>
        <w:t xml:space="preserve"> </w:t>
      </w:r>
      <w:r w:rsidRPr="001E3190">
        <w:rPr>
          <w:lang w:eastAsia="de-DE"/>
        </w:rPr>
        <w:t xml:space="preserve"> In most cases </w:t>
      </w:r>
      <w:r>
        <w:rPr>
          <w:lang w:eastAsia="de-DE"/>
        </w:rPr>
        <w:t>Computerised Maintenance Management Systems (</w:t>
      </w:r>
      <w:r w:rsidRPr="001E3190">
        <w:rPr>
          <w:lang w:eastAsia="de-DE"/>
        </w:rPr>
        <w:t>CMMS</w:t>
      </w:r>
      <w:r>
        <w:rPr>
          <w:lang w:eastAsia="de-DE"/>
        </w:rPr>
        <w:t>)</w:t>
      </w:r>
      <w:r w:rsidRPr="001E3190">
        <w:rPr>
          <w:lang w:eastAsia="de-DE"/>
        </w:rPr>
        <w:t xml:space="preserve"> will be used for collecting the data as close to source as possible.</w:t>
      </w:r>
      <w:r w:rsidR="00EA1D73">
        <w:rPr>
          <w:lang w:eastAsia="de-DE"/>
        </w:rPr>
        <w:t xml:space="preserve"> </w:t>
      </w:r>
      <w:r w:rsidRPr="001E3190">
        <w:rPr>
          <w:lang w:eastAsia="de-DE"/>
        </w:rPr>
        <w:t xml:space="preserve"> It is also critical that any piece of data is collected only once but may be used by the CMMS for multiple purposes.</w:t>
      </w:r>
    </w:p>
    <w:p w14:paraId="12482421" w14:textId="3A1CAE08" w:rsidR="001E3190" w:rsidRPr="00A83EB1" w:rsidRDefault="001E3190" w:rsidP="00A83EB1">
      <w:pPr>
        <w:pStyle w:val="BodyText"/>
        <w:rPr>
          <w:lang w:eastAsia="de-DE"/>
        </w:rPr>
      </w:pPr>
      <w:proofErr w:type="gramStart"/>
      <w:r w:rsidRPr="001E3190">
        <w:rPr>
          <w:lang w:eastAsia="de-DE"/>
        </w:rPr>
        <w:t>Whatever the KPI, a comprehensive written method for measurement is strongly advised.</w:t>
      </w:r>
      <w:proofErr w:type="gramEnd"/>
      <w:r w:rsidR="00451E37">
        <w:rPr>
          <w:lang w:eastAsia="de-DE"/>
        </w:rPr>
        <w:t xml:space="preserve"> Measurement</w:t>
      </w:r>
      <w:r>
        <w:rPr>
          <w:lang w:eastAsia="de-DE"/>
        </w:rPr>
        <w:t xml:space="preserve"> of AtoN Availability is outlined in IALA Recommendation O-130</w:t>
      </w:r>
      <w:r w:rsidR="00451E37">
        <w:rPr>
          <w:lang w:eastAsia="de-DE"/>
        </w:rPr>
        <w:t xml:space="preserve"> and IALA Guideline 1037</w:t>
      </w:r>
      <w:r>
        <w:rPr>
          <w:lang w:eastAsia="de-DE"/>
        </w:rPr>
        <w:t xml:space="preserve">. </w:t>
      </w:r>
      <w:r w:rsidR="00EA1D73">
        <w:rPr>
          <w:lang w:eastAsia="de-DE"/>
        </w:rPr>
        <w:t xml:space="preserve"> </w:t>
      </w:r>
      <w:r>
        <w:rPr>
          <w:lang w:eastAsia="de-DE"/>
        </w:rPr>
        <w:t xml:space="preserve">In order to ensure that </w:t>
      </w:r>
      <w:r w:rsidR="00451E37">
        <w:rPr>
          <w:lang w:eastAsia="de-DE"/>
        </w:rPr>
        <w:t>measurement</w:t>
      </w:r>
      <w:r>
        <w:rPr>
          <w:lang w:eastAsia="de-DE"/>
        </w:rPr>
        <w:t xml:space="preserve"> is consistent across an </w:t>
      </w:r>
      <w:r w:rsidR="00451E37">
        <w:rPr>
          <w:lang w:eastAsia="de-DE"/>
        </w:rPr>
        <w:t>Administration</w:t>
      </w:r>
      <w:r>
        <w:rPr>
          <w:lang w:eastAsia="de-DE"/>
        </w:rPr>
        <w:t xml:space="preserve"> or between Administrations, the </w:t>
      </w:r>
      <w:r w:rsidR="00451E37">
        <w:rPr>
          <w:lang w:eastAsia="de-DE"/>
        </w:rPr>
        <w:t>method state</w:t>
      </w:r>
      <w:r w:rsidR="00EA1D73">
        <w:rPr>
          <w:lang w:eastAsia="de-DE"/>
        </w:rPr>
        <w:t>d</w:t>
      </w:r>
      <w:r w:rsidR="00451E37">
        <w:rPr>
          <w:lang w:eastAsia="de-DE"/>
        </w:rPr>
        <w:t xml:space="preserve"> in </w:t>
      </w:r>
      <w:r w:rsidR="00451E37" w:rsidRPr="00451E37">
        <w:rPr>
          <w:highlight w:val="green"/>
          <w:lang w:eastAsia="de-DE"/>
        </w:rPr>
        <w:t>Annex 2</w:t>
      </w:r>
      <w:r w:rsidR="00451E37">
        <w:rPr>
          <w:lang w:eastAsia="de-DE"/>
        </w:rPr>
        <w:t xml:space="preserve"> could be used.</w:t>
      </w:r>
      <w:r w:rsidR="00EA1D73">
        <w:rPr>
          <w:lang w:eastAsia="de-DE"/>
        </w:rPr>
        <w:t xml:space="preserve"> </w:t>
      </w:r>
      <w:r w:rsidR="00451E37">
        <w:rPr>
          <w:lang w:eastAsia="de-DE"/>
        </w:rPr>
        <w:t xml:space="preserve"> </w:t>
      </w:r>
      <w:r w:rsidR="00451E37" w:rsidRPr="00451E37">
        <w:rPr>
          <w:highlight w:val="yellow"/>
          <w:lang w:eastAsia="de-DE"/>
        </w:rPr>
        <w:t>Sim</w:t>
      </w:r>
      <w:r w:rsidR="00EA1D73">
        <w:rPr>
          <w:highlight w:val="yellow"/>
          <w:lang w:eastAsia="de-DE"/>
        </w:rPr>
        <w:t>ilar measurement method</w:t>
      </w:r>
      <w:r w:rsidR="00451E37" w:rsidRPr="00451E37">
        <w:rPr>
          <w:highlight w:val="yellow"/>
          <w:lang w:eastAsia="de-DE"/>
        </w:rPr>
        <w:t xml:space="preserve"> statements could be provided for other KPIs</w:t>
      </w:r>
      <w:r w:rsidR="00321924">
        <w:rPr>
          <w:highlight w:val="yellow"/>
          <w:lang w:eastAsia="de-DE"/>
        </w:rPr>
        <w:t xml:space="preserve"> in</w:t>
      </w:r>
      <w:r w:rsidR="00451E37">
        <w:rPr>
          <w:highlight w:val="yellow"/>
          <w:lang w:eastAsia="de-DE"/>
        </w:rPr>
        <w:t xml:space="preserve"> </w:t>
      </w:r>
      <w:r w:rsidR="00EA1D73">
        <w:rPr>
          <w:highlight w:val="yellow"/>
          <w:lang w:eastAsia="de-DE"/>
        </w:rPr>
        <w:t xml:space="preserve">additional </w:t>
      </w:r>
      <w:r w:rsidR="00451E37">
        <w:rPr>
          <w:highlight w:val="yellow"/>
          <w:lang w:eastAsia="de-DE"/>
        </w:rPr>
        <w:t>Annexes</w:t>
      </w:r>
      <w:r w:rsidR="00451E37" w:rsidRPr="00451E37">
        <w:rPr>
          <w:highlight w:val="yellow"/>
          <w:lang w:eastAsia="de-DE"/>
        </w:rPr>
        <w:t>.</w:t>
      </w:r>
    </w:p>
    <w:p w14:paraId="749EAEE5" w14:textId="77777777" w:rsidR="00ED0288" w:rsidRDefault="00ED0288" w:rsidP="005D7E0D">
      <w:pPr>
        <w:pStyle w:val="Heading2"/>
        <w:rPr>
          <w:lang w:eastAsia="de-DE"/>
        </w:rPr>
      </w:pPr>
      <w:bookmarkStart w:id="34" w:name="_Toc211696987"/>
      <w:r>
        <w:rPr>
          <w:lang w:eastAsia="de-DE"/>
        </w:rPr>
        <w:t>Performance criteria for outsourcing</w:t>
      </w:r>
      <w:bookmarkEnd w:id="34"/>
    </w:p>
    <w:p w14:paraId="06A88E24" w14:textId="5629ACC0" w:rsidR="005D7E0D" w:rsidRPr="005D7E0D" w:rsidRDefault="00792440" w:rsidP="005D7E0D">
      <w:pPr>
        <w:pStyle w:val="BodyText"/>
        <w:rPr>
          <w:lang w:eastAsia="de-DE"/>
        </w:rPr>
      </w:pPr>
      <w:r w:rsidRPr="00C10078">
        <w:rPr>
          <w:lang w:eastAsia="de-DE"/>
        </w:rPr>
        <w:t>Annex 3</w:t>
      </w:r>
      <w:r>
        <w:rPr>
          <w:lang w:eastAsia="de-DE"/>
        </w:rPr>
        <w:t xml:space="preserve"> shows a list of criteria that could be considered when outsourcing. </w:t>
      </w:r>
      <w:r w:rsidR="00EA1D73">
        <w:rPr>
          <w:lang w:eastAsia="de-DE"/>
        </w:rPr>
        <w:t xml:space="preserve"> It</w:t>
      </w:r>
      <w:r>
        <w:rPr>
          <w:lang w:eastAsia="de-DE"/>
        </w:rPr>
        <w:t xml:space="preserve"> provides a useful checklist of parameters</w:t>
      </w:r>
      <w:r w:rsidR="001F2C88">
        <w:rPr>
          <w:lang w:eastAsia="de-DE"/>
        </w:rPr>
        <w:t xml:space="preserve"> that should be included in an outsourcing performance contract.</w:t>
      </w:r>
      <w:r w:rsidR="001F11CF">
        <w:rPr>
          <w:lang w:eastAsia="de-DE"/>
        </w:rPr>
        <w:t xml:space="preserve"> </w:t>
      </w:r>
      <w:r w:rsidR="00EA1D73">
        <w:rPr>
          <w:lang w:eastAsia="de-DE"/>
        </w:rPr>
        <w:t xml:space="preserve"> KPI</w:t>
      </w:r>
      <w:r w:rsidR="001F11CF" w:rsidRPr="001F11CF">
        <w:rPr>
          <w:lang w:eastAsia="de-DE"/>
        </w:rPr>
        <w:t xml:space="preserve">s are used to measure contractor performance over the contract period and </w:t>
      </w:r>
      <w:r w:rsidR="001F11CF">
        <w:rPr>
          <w:lang w:eastAsia="de-DE"/>
        </w:rPr>
        <w:t>can be</w:t>
      </w:r>
      <w:r w:rsidR="001F11CF" w:rsidRPr="001F11CF">
        <w:rPr>
          <w:lang w:eastAsia="de-DE"/>
        </w:rPr>
        <w:t xml:space="preserve"> linked to an annual performance payment, which along with the monthly base </w:t>
      </w:r>
      <w:proofErr w:type="gramStart"/>
      <w:r w:rsidR="001F11CF" w:rsidRPr="001F11CF">
        <w:rPr>
          <w:lang w:eastAsia="de-DE"/>
        </w:rPr>
        <w:t>fee,</w:t>
      </w:r>
      <w:proofErr w:type="gramEnd"/>
      <w:r w:rsidR="001F11CF" w:rsidRPr="001F11CF">
        <w:rPr>
          <w:lang w:eastAsia="de-DE"/>
        </w:rPr>
        <w:t xml:space="preserve"> forms the annual contract price.</w:t>
      </w:r>
    </w:p>
    <w:p w14:paraId="0B61B3CD" w14:textId="77777777" w:rsidR="00ED0288" w:rsidRDefault="00ED0288" w:rsidP="00ED0288">
      <w:pPr>
        <w:pStyle w:val="Heading1"/>
      </w:pPr>
      <w:bookmarkStart w:id="35" w:name="_Toc211696988"/>
      <w:r>
        <w:t>Safety</w:t>
      </w:r>
      <w:bookmarkEnd w:id="35"/>
    </w:p>
    <w:p w14:paraId="3E3B8635" w14:textId="77777777" w:rsidR="00ED0288" w:rsidRDefault="00ED0288" w:rsidP="005D7E0D">
      <w:pPr>
        <w:pStyle w:val="Heading2"/>
        <w:rPr>
          <w:lang w:eastAsia="de-DE"/>
        </w:rPr>
      </w:pPr>
      <w:bookmarkStart w:id="36" w:name="_Toc211696989"/>
      <w:r>
        <w:rPr>
          <w:lang w:eastAsia="de-DE"/>
        </w:rPr>
        <w:t>Personal safety</w:t>
      </w:r>
      <w:bookmarkEnd w:id="36"/>
    </w:p>
    <w:p w14:paraId="0C9864B7" w14:textId="77777777" w:rsidR="005D7E0D" w:rsidRPr="005D7E0D" w:rsidRDefault="005D7E0D" w:rsidP="005D7E0D">
      <w:pPr>
        <w:pStyle w:val="BodyText"/>
        <w:rPr>
          <w:lang w:eastAsia="de-DE"/>
        </w:rPr>
      </w:pPr>
    </w:p>
    <w:p w14:paraId="4D5C8291" w14:textId="77777777" w:rsidR="00ED0288" w:rsidRDefault="00ED0288" w:rsidP="005D7E0D">
      <w:pPr>
        <w:pStyle w:val="Heading2"/>
        <w:rPr>
          <w:lang w:eastAsia="de-DE"/>
        </w:rPr>
      </w:pPr>
      <w:bookmarkStart w:id="37" w:name="_Toc211696990"/>
      <w:r>
        <w:rPr>
          <w:lang w:eastAsia="de-DE"/>
        </w:rPr>
        <w:t>Third party safety</w:t>
      </w:r>
      <w:bookmarkEnd w:id="37"/>
    </w:p>
    <w:p w14:paraId="7109D674" w14:textId="77777777" w:rsidR="005D7E0D" w:rsidRPr="005D7E0D" w:rsidRDefault="005D7E0D" w:rsidP="005D7E0D">
      <w:pPr>
        <w:pStyle w:val="BodyText"/>
        <w:rPr>
          <w:lang w:eastAsia="de-DE"/>
        </w:rPr>
      </w:pPr>
    </w:p>
    <w:p w14:paraId="217521EB" w14:textId="77777777" w:rsidR="00ED0288" w:rsidRDefault="00ED0288" w:rsidP="005D7E0D">
      <w:pPr>
        <w:pStyle w:val="Heading2"/>
        <w:rPr>
          <w:lang w:eastAsia="de-DE"/>
        </w:rPr>
      </w:pPr>
      <w:bookmarkStart w:id="38" w:name="_Toc211696991"/>
      <w:r>
        <w:rPr>
          <w:lang w:eastAsia="de-DE"/>
        </w:rPr>
        <w:t>Safe design of systems and equipment</w:t>
      </w:r>
      <w:bookmarkEnd w:id="38"/>
    </w:p>
    <w:p w14:paraId="25A2FEED" w14:textId="77777777" w:rsidR="005D7E0D" w:rsidRPr="005D7E0D" w:rsidRDefault="005D7E0D" w:rsidP="005D7E0D">
      <w:pPr>
        <w:pStyle w:val="BodyText"/>
        <w:rPr>
          <w:lang w:eastAsia="de-DE"/>
        </w:rPr>
      </w:pPr>
    </w:p>
    <w:p w14:paraId="791A99AB" w14:textId="77777777" w:rsidR="00ED0288" w:rsidRDefault="00ED0288" w:rsidP="00ED0288">
      <w:pPr>
        <w:pStyle w:val="Heading1"/>
      </w:pPr>
      <w:bookmarkStart w:id="39" w:name="_Toc211696992"/>
      <w:r>
        <w:t>Environmental</w:t>
      </w:r>
      <w:bookmarkEnd w:id="39"/>
    </w:p>
    <w:p w14:paraId="0C863195" w14:textId="77777777" w:rsidR="00ED0288" w:rsidRDefault="00ED0288" w:rsidP="005D7E0D">
      <w:pPr>
        <w:pStyle w:val="Heading2"/>
        <w:rPr>
          <w:lang w:eastAsia="de-DE"/>
        </w:rPr>
      </w:pPr>
      <w:bookmarkStart w:id="40" w:name="_Toc211696993"/>
      <w:r>
        <w:rPr>
          <w:lang w:eastAsia="de-DE"/>
        </w:rPr>
        <w:t>Legal compliance</w:t>
      </w:r>
      <w:bookmarkEnd w:id="40"/>
    </w:p>
    <w:p w14:paraId="1328C95E" w14:textId="77777777" w:rsidR="005D7E0D" w:rsidRPr="005D7E0D" w:rsidRDefault="005D7E0D" w:rsidP="005D7E0D">
      <w:pPr>
        <w:pStyle w:val="BodyText"/>
        <w:rPr>
          <w:lang w:eastAsia="de-DE"/>
        </w:rPr>
      </w:pPr>
    </w:p>
    <w:p w14:paraId="1EC1E362" w14:textId="77777777" w:rsidR="00ED0288" w:rsidRDefault="00ED0288" w:rsidP="005D7E0D">
      <w:pPr>
        <w:pStyle w:val="Heading2"/>
        <w:rPr>
          <w:lang w:eastAsia="de-DE"/>
        </w:rPr>
      </w:pPr>
      <w:bookmarkStart w:id="41" w:name="_Toc211696994"/>
      <w:r>
        <w:rPr>
          <w:lang w:eastAsia="de-DE"/>
        </w:rPr>
        <w:t>Cost of compliance</w:t>
      </w:r>
      <w:bookmarkEnd w:id="41"/>
    </w:p>
    <w:p w14:paraId="0F3CDDFA" w14:textId="77777777" w:rsidR="005D7E0D" w:rsidRPr="005D7E0D" w:rsidRDefault="005D7E0D" w:rsidP="005D7E0D">
      <w:pPr>
        <w:pStyle w:val="BodyText"/>
        <w:rPr>
          <w:lang w:eastAsia="de-DE"/>
        </w:rPr>
      </w:pPr>
    </w:p>
    <w:p w14:paraId="2D1C7C37" w14:textId="77777777" w:rsidR="00ED0288" w:rsidRDefault="00ED0288" w:rsidP="005D7E0D">
      <w:pPr>
        <w:pStyle w:val="Heading2"/>
        <w:rPr>
          <w:lang w:eastAsia="de-DE"/>
        </w:rPr>
      </w:pPr>
      <w:bookmarkStart w:id="42" w:name="_Toc211696995"/>
      <w:r>
        <w:rPr>
          <w:lang w:eastAsia="de-DE"/>
        </w:rPr>
        <w:t>Environmentally compliant operations</w:t>
      </w:r>
      <w:bookmarkEnd w:id="42"/>
    </w:p>
    <w:p w14:paraId="38D60CE4" w14:textId="77777777" w:rsidR="005D7E0D" w:rsidRPr="005D7E0D" w:rsidRDefault="005D7E0D" w:rsidP="005D7E0D">
      <w:pPr>
        <w:pStyle w:val="BodyText"/>
        <w:rPr>
          <w:lang w:eastAsia="de-DE"/>
        </w:rPr>
      </w:pPr>
    </w:p>
    <w:p w14:paraId="06B9688A" w14:textId="77777777" w:rsidR="00ED0288" w:rsidRDefault="00ED0288" w:rsidP="005D7E0D">
      <w:pPr>
        <w:pStyle w:val="Heading2"/>
        <w:rPr>
          <w:lang w:eastAsia="de-DE"/>
        </w:rPr>
      </w:pPr>
      <w:bookmarkStart w:id="43" w:name="_Toc211696996"/>
      <w:r>
        <w:rPr>
          <w:lang w:eastAsia="de-DE"/>
        </w:rPr>
        <w:t xml:space="preserve">Cost benefits of AtoN </w:t>
      </w:r>
      <w:proofErr w:type="spellStart"/>
      <w:r>
        <w:rPr>
          <w:lang w:eastAsia="de-DE"/>
        </w:rPr>
        <w:t>vs</w:t>
      </w:r>
      <w:proofErr w:type="spellEnd"/>
      <w:r>
        <w:rPr>
          <w:lang w:eastAsia="de-DE"/>
        </w:rPr>
        <w:t xml:space="preserve"> environmental marine accident</w:t>
      </w:r>
      <w:bookmarkEnd w:id="43"/>
    </w:p>
    <w:p w14:paraId="11EC2438" w14:textId="77777777" w:rsidR="005D7E0D" w:rsidRPr="005D7E0D" w:rsidRDefault="005D7E0D" w:rsidP="005D7E0D">
      <w:pPr>
        <w:pStyle w:val="BodyText"/>
        <w:rPr>
          <w:lang w:eastAsia="de-DE"/>
        </w:rPr>
      </w:pPr>
    </w:p>
    <w:p w14:paraId="2B3620A8" w14:textId="77777777" w:rsidR="00ED0288" w:rsidRDefault="00ED0288" w:rsidP="005D7E0D">
      <w:pPr>
        <w:pStyle w:val="Heading2"/>
        <w:rPr>
          <w:lang w:eastAsia="de-DE"/>
        </w:rPr>
      </w:pPr>
      <w:bookmarkStart w:id="44" w:name="_Toc211696997"/>
      <w:r>
        <w:rPr>
          <w:lang w:eastAsia="de-DE"/>
        </w:rPr>
        <w:t>Effect of environment on operations – bird / seal colonies</w:t>
      </w:r>
      <w:bookmarkEnd w:id="44"/>
    </w:p>
    <w:p w14:paraId="568F9C3B" w14:textId="77777777" w:rsidR="005D7E0D" w:rsidRPr="005D7E0D" w:rsidRDefault="005D7E0D" w:rsidP="005D7E0D">
      <w:pPr>
        <w:pStyle w:val="BodyText"/>
        <w:rPr>
          <w:lang w:eastAsia="de-DE"/>
        </w:rPr>
      </w:pPr>
    </w:p>
    <w:p w14:paraId="5E695D0C" w14:textId="77777777" w:rsidR="00ED0288" w:rsidRDefault="00ED0288" w:rsidP="00ED0288">
      <w:pPr>
        <w:pStyle w:val="Heading1"/>
      </w:pPr>
      <w:bookmarkStart w:id="45" w:name="_Toc211696998"/>
      <w:r>
        <w:t>Legal</w:t>
      </w:r>
      <w:bookmarkEnd w:id="45"/>
    </w:p>
    <w:p w14:paraId="0B23787E" w14:textId="77777777" w:rsidR="00ED0288" w:rsidRDefault="00ED0288" w:rsidP="005D7E0D">
      <w:pPr>
        <w:pStyle w:val="Heading2"/>
        <w:rPr>
          <w:lang w:eastAsia="de-DE"/>
        </w:rPr>
      </w:pPr>
      <w:bookmarkStart w:id="46" w:name="_Toc211696999"/>
      <w:r>
        <w:rPr>
          <w:lang w:eastAsia="de-DE"/>
        </w:rPr>
        <w:t>Compliance with defined standards</w:t>
      </w:r>
      <w:bookmarkEnd w:id="46"/>
    </w:p>
    <w:p w14:paraId="6AD23929" w14:textId="77777777" w:rsidR="005D7E0D" w:rsidRPr="005D7E0D" w:rsidRDefault="005D7E0D" w:rsidP="005D7E0D">
      <w:pPr>
        <w:pStyle w:val="BodyText"/>
        <w:rPr>
          <w:lang w:eastAsia="de-DE"/>
        </w:rPr>
      </w:pPr>
    </w:p>
    <w:p w14:paraId="1DE7CD5D" w14:textId="77777777" w:rsidR="00ED0288" w:rsidRDefault="00ED0288" w:rsidP="005D7E0D">
      <w:pPr>
        <w:pStyle w:val="Heading2"/>
        <w:rPr>
          <w:lang w:eastAsia="de-DE"/>
        </w:rPr>
      </w:pPr>
      <w:bookmarkStart w:id="47" w:name="_Toc211697000"/>
      <w:r>
        <w:rPr>
          <w:lang w:eastAsia="de-DE"/>
        </w:rPr>
        <w:t>Certification</w:t>
      </w:r>
      <w:bookmarkEnd w:id="47"/>
    </w:p>
    <w:p w14:paraId="60BE18D0" w14:textId="77777777" w:rsidR="00ED0288" w:rsidRDefault="00ED0288" w:rsidP="00ED0288">
      <w:pPr>
        <w:pStyle w:val="BodyText"/>
        <w:rPr>
          <w:lang w:eastAsia="de-DE"/>
        </w:rPr>
      </w:pPr>
      <w:proofErr w:type="gramStart"/>
      <w:r>
        <w:rPr>
          <w:lang w:eastAsia="de-DE"/>
        </w:rPr>
        <w:t>cost</w:t>
      </w:r>
      <w:proofErr w:type="gramEnd"/>
      <w:r>
        <w:rPr>
          <w:lang w:eastAsia="de-DE"/>
        </w:rPr>
        <w:t xml:space="preserve"> and benefits</w:t>
      </w:r>
    </w:p>
    <w:p w14:paraId="77CACDF5" w14:textId="77777777" w:rsidR="00ED0288" w:rsidRDefault="00ED0288" w:rsidP="00ED0288">
      <w:pPr>
        <w:pStyle w:val="BodyText"/>
        <w:rPr>
          <w:lang w:eastAsia="de-DE"/>
        </w:rPr>
      </w:pPr>
      <w:proofErr w:type="gramStart"/>
      <w:r>
        <w:rPr>
          <w:lang w:eastAsia="de-DE"/>
        </w:rPr>
        <w:t>what</w:t>
      </w:r>
      <w:proofErr w:type="gramEnd"/>
      <w:r>
        <w:rPr>
          <w:lang w:eastAsia="de-DE"/>
        </w:rPr>
        <w:t xml:space="preserve"> benefit does certification provide in provision of the AtoN / asset.</w:t>
      </w:r>
    </w:p>
    <w:p w14:paraId="3A4C2D82" w14:textId="77777777" w:rsidR="00ED0288" w:rsidRDefault="00ED0288" w:rsidP="00ED0288">
      <w:pPr>
        <w:pStyle w:val="Heading1"/>
      </w:pPr>
      <w:bookmarkStart w:id="48" w:name="_Toc211697001"/>
      <w:r>
        <w:t>Surplus assets</w:t>
      </w:r>
      <w:bookmarkEnd w:id="48"/>
    </w:p>
    <w:p w14:paraId="177AB7A9" w14:textId="77777777" w:rsidR="00ED0288" w:rsidRDefault="00ED0288" w:rsidP="005D7E0D">
      <w:pPr>
        <w:pStyle w:val="Heading2"/>
        <w:rPr>
          <w:lang w:eastAsia="de-DE"/>
        </w:rPr>
      </w:pPr>
      <w:bookmarkStart w:id="49" w:name="_Toc211697002"/>
      <w:r>
        <w:rPr>
          <w:lang w:eastAsia="de-DE"/>
        </w:rPr>
        <w:t>Heritage</w:t>
      </w:r>
      <w:bookmarkEnd w:id="49"/>
    </w:p>
    <w:p w14:paraId="59E4834B" w14:textId="77777777" w:rsidR="005D7E0D" w:rsidRPr="005D7E0D" w:rsidRDefault="005D7E0D" w:rsidP="005D7E0D">
      <w:pPr>
        <w:pStyle w:val="BodyText"/>
        <w:rPr>
          <w:lang w:eastAsia="de-DE"/>
        </w:rPr>
      </w:pPr>
    </w:p>
    <w:p w14:paraId="2E8DB73A" w14:textId="77777777" w:rsidR="00ED0288" w:rsidRDefault="00ED0288" w:rsidP="005D7E0D">
      <w:pPr>
        <w:pStyle w:val="Heading2"/>
        <w:rPr>
          <w:lang w:eastAsia="de-DE"/>
        </w:rPr>
      </w:pPr>
      <w:bookmarkStart w:id="50" w:name="_Toc211697003"/>
      <w:r>
        <w:rPr>
          <w:lang w:eastAsia="de-DE"/>
        </w:rPr>
        <w:t>Non AtoN</w:t>
      </w:r>
      <w:bookmarkEnd w:id="50"/>
      <w:r>
        <w:rPr>
          <w:lang w:eastAsia="de-DE"/>
        </w:rPr>
        <w:t xml:space="preserve"> </w:t>
      </w:r>
    </w:p>
    <w:p w14:paraId="0DBB03E4" w14:textId="77777777" w:rsidR="005D7E0D" w:rsidRPr="005D7E0D" w:rsidRDefault="005D7E0D" w:rsidP="005D7E0D">
      <w:pPr>
        <w:pStyle w:val="BodyText"/>
        <w:rPr>
          <w:lang w:eastAsia="de-DE"/>
        </w:rPr>
      </w:pPr>
    </w:p>
    <w:p w14:paraId="5A90F0CF" w14:textId="68D79BC3" w:rsidR="00ED0288" w:rsidRDefault="00EA1D73" w:rsidP="005D7E0D">
      <w:pPr>
        <w:pStyle w:val="Heading2"/>
        <w:rPr>
          <w:lang w:eastAsia="de-DE"/>
        </w:rPr>
      </w:pPr>
      <w:bookmarkStart w:id="51" w:name="_Toc211697004"/>
      <w:r>
        <w:rPr>
          <w:lang w:eastAsia="de-DE"/>
        </w:rPr>
        <w:t>Artefacts</w:t>
      </w:r>
      <w:bookmarkEnd w:id="51"/>
    </w:p>
    <w:p w14:paraId="05730AC5" w14:textId="77777777" w:rsidR="005D7E0D" w:rsidRPr="005D7E0D" w:rsidRDefault="005D7E0D" w:rsidP="005D7E0D">
      <w:pPr>
        <w:pStyle w:val="BodyText"/>
        <w:rPr>
          <w:lang w:eastAsia="de-DE"/>
        </w:rPr>
      </w:pPr>
    </w:p>
    <w:p w14:paraId="6A0886C3" w14:textId="77777777" w:rsidR="001A29C7" w:rsidRPr="00371BEF" w:rsidRDefault="001A29C7" w:rsidP="001A29C7">
      <w:pPr>
        <w:pStyle w:val="Heading1"/>
      </w:pPr>
      <w:bookmarkStart w:id="52" w:name="_Toc211697005"/>
      <w:r>
        <w:t>References</w:t>
      </w:r>
      <w:bookmarkEnd w:id="52"/>
    </w:p>
    <w:p w14:paraId="6426E88A" w14:textId="77777777" w:rsidR="001A29C7" w:rsidRDefault="001A29C7" w:rsidP="001A29C7">
      <w:pPr>
        <w:pStyle w:val="References"/>
        <w:tabs>
          <w:tab w:val="clear" w:pos="567"/>
        </w:tabs>
        <w:ind w:left="567" w:hanging="567"/>
      </w:pPr>
      <w:r>
        <w:t>Recommendation 0-130 On Categorisation and Availability Objectives for Short Range Aids to Navigation, Edition 2, June 2011</w:t>
      </w:r>
    </w:p>
    <w:p w14:paraId="43B3E015" w14:textId="77777777" w:rsidR="001A29C7" w:rsidRDefault="001A29C7" w:rsidP="001A29C7">
      <w:pPr>
        <w:pStyle w:val="References"/>
        <w:tabs>
          <w:tab w:val="clear" w:pos="567"/>
        </w:tabs>
        <w:ind w:left="567" w:hanging="567"/>
      </w:pPr>
      <w:r>
        <w:t>IALA Guideline 1037 On Data Collection for Aids to Navigation Performance Calculation, Edition 2, December 2009.</w:t>
      </w:r>
    </w:p>
    <w:p w14:paraId="66A85952" w14:textId="77777777" w:rsidR="001A29C7" w:rsidRDefault="001A29C7" w:rsidP="001A29C7">
      <w:pPr>
        <w:pStyle w:val="References"/>
        <w:tabs>
          <w:tab w:val="clear" w:pos="567"/>
        </w:tabs>
        <w:ind w:left="567" w:hanging="567"/>
      </w:pPr>
      <w:r>
        <w:t>IALA Guideline 1075</w:t>
      </w:r>
      <w:r w:rsidRPr="00E871BE">
        <w:t xml:space="preserve"> </w:t>
      </w:r>
      <w:r>
        <w:t>On A Business Plan for the complementary use of a Historic Lighthouse, Edition 1, December 2009.</w:t>
      </w:r>
    </w:p>
    <w:p w14:paraId="63779ADE" w14:textId="77777777" w:rsidR="001A29C7" w:rsidRDefault="001A29C7" w:rsidP="001A29C7">
      <w:pPr>
        <w:pStyle w:val="References"/>
        <w:tabs>
          <w:tab w:val="clear" w:pos="567"/>
        </w:tabs>
        <w:ind w:left="567" w:hanging="567"/>
      </w:pPr>
      <w:r>
        <w:t>IALA Recommendation R-121 On the Performance and Monitoring of DGNSS Services in the Frequency Band 283.5 – 325 kHz, Edition 1.1, December 2004.</w:t>
      </w:r>
    </w:p>
    <w:p w14:paraId="7E7D2F0E" w14:textId="77777777" w:rsidR="001A29C7" w:rsidRDefault="001A29C7" w:rsidP="001A29C7">
      <w:pPr>
        <w:pStyle w:val="References"/>
        <w:tabs>
          <w:tab w:val="clear" w:pos="567"/>
        </w:tabs>
        <w:ind w:left="567" w:hanging="567"/>
      </w:pPr>
      <w:r w:rsidRPr="001A29C7">
        <w:rPr>
          <w:highlight w:val="yellow"/>
        </w:rPr>
        <w:t>Input paper EEP19/25 - Key Performance Indicators to IALA EEP Committee meeting 19</w:t>
      </w:r>
      <w:r>
        <w:t>.</w:t>
      </w:r>
    </w:p>
    <w:p w14:paraId="23832852" w14:textId="77777777" w:rsidR="001A29C7" w:rsidRDefault="001A29C7" w:rsidP="001A29C7">
      <w:pPr>
        <w:pStyle w:val="References"/>
        <w:tabs>
          <w:tab w:val="clear" w:pos="567"/>
        </w:tabs>
        <w:ind w:left="567" w:hanging="567"/>
      </w:pPr>
      <w:r>
        <w:t>IALA Recommendation O-132 On Quality Management for Aids to Navigation Authorities, Edition 2, December 2006</w:t>
      </w:r>
    </w:p>
    <w:p w14:paraId="79AE8B8E" w14:textId="77777777" w:rsidR="001A29C7" w:rsidRDefault="001A29C7" w:rsidP="001A29C7">
      <w:pPr>
        <w:pStyle w:val="References"/>
        <w:tabs>
          <w:tab w:val="clear" w:pos="567"/>
        </w:tabs>
        <w:ind w:left="567" w:hanging="567"/>
      </w:pPr>
      <w:r>
        <w:t>IALA Guideline 1034 On the Certification of Marine Aids to Navigation Products, Edition 2, December 2008.</w:t>
      </w:r>
    </w:p>
    <w:p w14:paraId="382CC883" w14:textId="77777777" w:rsidR="001A29C7" w:rsidRPr="001A29C7" w:rsidRDefault="001A29C7" w:rsidP="001A29C7">
      <w:pPr>
        <w:pStyle w:val="References"/>
        <w:tabs>
          <w:tab w:val="clear" w:pos="567"/>
        </w:tabs>
        <w:ind w:left="567" w:hanging="567"/>
        <w:rPr>
          <w:highlight w:val="yellow"/>
        </w:rPr>
      </w:pPr>
      <w:r w:rsidRPr="001A29C7">
        <w:rPr>
          <w:highlight w:val="yellow"/>
        </w:rPr>
        <w:t xml:space="preserve">Presentation Too Many Fixed Aids - Not Enough Money How to Set </w:t>
      </w:r>
      <w:proofErr w:type="gramStart"/>
      <w:r w:rsidRPr="001A29C7">
        <w:rPr>
          <w:highlight w:val="yellow"/>
        </w:rPr>
        <w:t>Priorities ?</w:t>
      </w:r>
      <w:proofErr w:type="gramEnd"/>
      <w:r w:rsidRPr="001A29C7">
        <w:rPr>
          <w:highlight w:val="yellow"/>
        </w:rPr>
        <w:t>, Richard Moore, IALA Workshop on Short Range AtoN in the e-Navigation Era, 2012.</w:t>
      </w:r>
    </w:p>
    <w:p w14:paraId="2915223B" w14:textId="77777777" w:rsidR="001A29C7" w:rsidRDefault="001A29C7" w:rsidP="001A29C7">
      <w:pPr>
        <w:pStyle w:val="References"/>
        <w:tabs>
          <w:tab w:val="clear" w:pos="567"/>
        </w:tabs>
        <w:ind w:left="567" w:hanging="567"/>
      </w:pPr>
      <w:r w:rsidRPr="001A29C7">
        <w:rPr>
          <w:highlight w:val="yellow"/>
        </w:rPr>
        <w:t xml:space="preserve">Presentation Life of plastic buoys, purchasing policy and cost management, </w:t>
      </w:r>
      <w:proofErr w:type="spellStart"/>
      <w:r w:rsidRPr="001A29C7">
        <w:rPr>
          <w:highlight w:val="yellow"/>
        </w:rPr>
        <w:t>Sipke</w:t>
      </w:r>
      <w:proofErr w:type="spellEnd"/>
      <w:r w:rsidRPr="001A29C7">
        <w:rPr>
          <w:highlight w:val="yellow"/>
        </w:rPr>
        <w:t xml:space="preserve"> Hoekstra, IALA Workshop on Short Range AtoN in the e-Navigation Era, 2012.</w:t>
      </w:r>
    </w:p>
    <w:p w14:paraId="4E29D981" w14:textId="77777777" w:rsidR="001A29C7" w:rsidRDefault="001A29C7" w:rsidP="001A29C7">
      <w:pPr>
        <w:pStyle w:val="BodyText"/>
      </w:pPr>
    </w:p>
    <w:p w14:paraId="2970EBAE" w14:textId="2ACF06B4" w:rsidR="001A2B50" w:rsidRDefault="001A29C7" w:rsidP="001A29C7">
      <w:pPr>
        <w:pStyle w:val="References"/>
        <w:tabs>
          <w:tab w:val="clear" w:pos="567"/>
        </w:tabs>
        <w:ind w:left="567" w:hanging="567"/>
        <w:rPr>
          <w:lang w:eastAsia="de-DE"/>
        </w:rPr>
      </w:pPr>
      <w:r w:rsidRPr="001A29C7">
        <w:rPr>
          <w:highlight w:val="yellow"/>
        </w:rPr>
        <w:lastRenderedPageBreak/>
        <w:t>Presentation Key Performance Indicators for AtoN Provision and Management, Seamus Doyle, IALA Workshop on Short Range AtoN in the e-Navigation Era, 2012.</w:t>
      </w:r>
    </w:p>
    <w:p w14:paraId="68525B56" w14:textId="77777777" w:rsidR="001A29C7" w:rsidRDefault="001A29C7" w:rsidP="001A29C7">
      <w:pPr>
        <w:pStyle w:val="BodyText"/>
        <w:rPr>
          <w:lang w:eastAsia="de-DE"/>
        </w:rPr>
      </w:pPr>
    </w:p>
    <w:p w14:paraId="368A0799" w14:textId="37AA7FD7" w:rsidR="001A29C7" w:rsidRDefault="001A29C7" w:rsidP="001A29C7">
      <w:pPr>
        <w:pStyle w:val="BodyText"/>
      </w:pPr>
      <w:r>
        <w:t>Note.</w:t>
      </w:r>
    </w:p>
    <w:p w14:paraId="62A038A8" w14:textId="2222BC0E" w:rsidR="001A29C7" w:rsidRDefault="001A29C7" w:rsidP="001A29C7">
      <w:pPr>
        <w:pStyle w:val="BodyText"/>
      </w:pPr>
      <w:r>
        <w:t xml:space="preserve">Those references </w:t>
      </w:r>
      <w:r w:rsidRPr="00095795">
        <w:rPr>
          <w:highlight w:val="yellow"/>
        </w:rPr>
        <w:t>highlighted in yellow</w:t>
      </w:r>
      <w:r w:rsidR="00095795">
        <w:t xml:space="preserve"> cannot be used as references in the final document.  References need to be sources open to the worldwide reader.</w:t>
      </w:r>
    </w:p>
    <w:p w14:paraId="3A86DB84" w14:textId="77777777" w:rsidR="001A29C7" w:rsidRPr="00371BEF" w:rsidRDefault="001A29C7" w:rsidP="001A29C7">
      <w:pPr>
        <w:pStyle w:val="BodyText"/>
        <w:rPr>
          <w:lang w:eastAsia="de-DE"/>
        </w:rPr>
      </w:pPr>
    </w:p>
    <w:p w14:paraId="6C0E29F5" w14:textId="52E49CBE" w:rsidR="006427BF" w:rsidRPr="00371BEF" w:rsidRDefault="001A2B50" w:rsidP="00CB5860">
      <w:pPr>
        <w:pStyle w:val="Annex"/>
        <w:ind w:left="1418" w:hanging="1418"/>
      </w:pPr>
      <w:r w:rsidRPr="00371BEF">
        <w:br w:type="page"/>
      </w:r>
      <w:r w:rsidR="00736FC6" w:rsidRPr="00736FC6">
        <w:lastRenderedPageBreak/>
        <w:t xml:space="preserve"> </w:t>
      </w:r>
      <w:bookmarkStart w:id="53" w:name="_Toc211697006"/>
      <w:r w:rsidR="00736FC6">
        <w:t>A</w:t>
      </w:r>
      <w:r w:rsidR="00736FC6">
        <w:rPr>
          <w:caps w:val="0"/>
        </w:rPr>
        <w:t>to</w:t>
      </w:r>
      <w:r w:rsidR="00736FC6">
        <w:t>n key performance indicators</w:t>
      </w:r>
      <w:bookmarkEnd w:id="53"/>
    </w:p>
    <w:p w14:paraId="766C7B3C" w14:textId="77777777" w:rsidR="00986D5A" w:rsidRDefault="00F155DC" w:rsidP="00986D5A">
      <w:pPr>
        <w:pStyle w:val="BodyText"/>
        <w:rPr>
          <w:highlight w:val="yellow"/>
        </w:rPr>
      </w:pPr>
      <w:r>
        <w:rPr>
          <w:highlight w:val="yellow"/>
        </w:rPr>
        <w:t>Guidelines should have Annexes.  Appendices are attached to Annexes.</w:t>
      </w:r>
    </w:p>
    <w:p w14:paraId="0BF6338B" w14:textId="77777777" w:rsidR="004B458A" w:rsidRPr="004B458A" w:rsidRDefault="004B458A" w:rsidP="004B458A">
      <w:pPr>
        <w:pStyle w:val="BodyText"/>
      </w:pPr>
      <w:r w:rsidRPr="004B458A">
        <w:rPr>
          <w:highlight w:val="yellow"/>
        </w:rPr>
        <w:t>Note: this list should be verified and compared with the text for consistency. Other relevant KPIs could be added.</w:t>
      </w:r>
    </w:p>
    <w:p w14:paraId="7F24212D" w14:textId="77777777" w:rsidR="00805123" w:rsidRDefault="00805123" w:rsidP="00736FC6">
      <w:pPr>
        <w:pStyle w:val="AnnexHeading1"/>
      </w:pPr>
      <w:r>
        <w:t>Customer Service</w:t>
      </w:r>
    </w:p>
    <w:p w14:paraId="2819B8B4" w14:textId="50E62862" w:rsidR="00805123" w:rsidRDefault="0083440B" w:rsidP="00EA1D73">
      <w:pPr>
        <w:pStyle w:val="Bullet1"/>
      </w:pPr>
      <w:r>
        <w:t>Number of periodic reviews per year</w:t>
      </w:r>
      <w:r w:rsidR="00EA1D73">
        <w:t xml:space="preserve"> to verify and prioritise AtoN</w:t>
      </w:r>
      <w:r>
        <w:t xml:space="preserve"> required</w:t>
      </w:r>
      <w:r w:rsidR="00EA1D73">
        <w:t>;</w:t>
      </w:r>
    </w:p>
    <w:p w14:paraId="7DCFA6E1" w14:textId="2A504757" w:rsidR="00805123" w:rsidRDefault="0083440B" w:rsidP="00EA1D73">
      <w:pPr>
        <w:pStyle w:val="Bullet1"/>
      </w:pPr>
      <w:r>
        <w:t>Number of m</w:t>
      </w:r>
      <w:r w:rsidR="00805123">
        <w:t>arine accidents</w:t>
      </w:r>
      <w:r>
        <w:t xml:space="preserve"> per year</w:t>
      </w:r>
      <w:r w:rsidR="00EA1D73">
        <w:t>;</w:t>
      </w:r>
    </w:p>
    <w:p w14:paraId="22420F9C" w14:textId="4000B03A" w:rsidR="00805123" w:rsidRDefault="00805123" w:rsidP="00EA1D73">
      <w:pPr>
        <w:pStyle w:val="Bullet1"/>
      </w:pPr>
      <w:r>
        <w:t>Availability of AtoN</w:t>
      </w:r>
      <w:r w:rsidR="0083440B">
        <w:t xml:space="preserve"> in accordance with IALA guidelines</w:t>
      </w:r>
      <w:r w:rsidR="00EA1D73">
        <w:t>;</w:t>
      </w:r>
    </w:p>
    <w:p w14:paraId="5B5D8F8A" w14:textId="365255D1" w:rsidR="00805123" w:rsidRDefault="0083440B" w:rsidP="00EA1D73">
      <w:pPr>
        <w:pStyle w:val="Bullet1"/>
      </w:pPr>
      <w:r>
        <w:t xml:space="preserve">Number of </w:t>
      </w:r>
      <w:r w:rsidR="00805123">
        <w:t>AtoN inspection</w:t>
      </w:r>
      <w:r>
        <w:t xml:space="preserve"> per year</w:t>
      </w:r>
      <w:r w:rsidR="00805123">
        <w:t xml:space="preserve"> to ensure quality</w:t>
      </w:r>
      <w:r w:rsidR="00EA1D73">
        <w:t>;</w:t>
      </w:r>
    </w:p>
    <w:p w14:paraId="2F587FFE" w14:textId="77777777" w:rsidR="0083440B" w:rsidRDefault="0083440B" w:rsidP="00736FC6">
      <w:pPr>
        <w:pStyle w:val="AnnexHeading1"/>
      </w:pPr>
      <w:r>
        <w:t>Financial</w:t>
      </w:r>
    </w:p>
    <w:p w14:paraId="71330B76" w14:textId="643F7E63" w:rsidR="0083440B" w:rsidRDefault="0083440B" w:rsidP="00EA1D73">
      <w:pPr>
        <w:pStyle w:val="Bullet1"/>
      </w:pPr>
      <w:r>
        <w:t>Cost percentage reduction on previous year</w:t>
      </w:r>
      <w:r w:rsidR="00EA1D73">
        <w:t>;</w:t>
      </w:r>
    </w:p>
    <w:p w14:paraId="4E4BA60D" w14:textId="6DF08CF9" w:rsidR="0083440B" w:rsidRDefault="0083440B" w:rsidP="00EA1D73">
      <w:pPr>
        <w:pStyle w:val="Bullet1"/>
      </w:pPr>
      <w:r>
        <w:t>AtoN unit cost</w:t>
      </w:r>
      <w:r w:rsidR="00EA1D73">
        <w:t xml:space="preserve"> (for comparable AtoN or using ‘standard’</w:t>
      </w:r>
      <w:r>
        <w:t xml:space="preserve"> AtoN</w:t>
      </w:r>
      <w:r w:rsidR="00EA1D73">
        <w:t>;</w:t>
      </w:r>
    </w:p>
    <w:p w14:paraId="472E280C" w14:textId="0173FBFC" w:rsidR="0083440B" w:rsidRDefault="0083440B" w:rsidP="00EA1D73">
      <w:pPr>
        <w:pStyle w:val="Bullet1"/>
      </w:pPr>
      <w:r>
        <w:t>Capital projects completed on time and budget</w:t>
      </w:r>
      <w:r w:rsidR="00EA1D73">
        <w:t>;</w:t>
      </w:r>
    </w:p>
    <w:p w14:paraId="50C340B4" w14:textId="599698AF" w:rsidR="0083440B" w:rsidRDefault="0083440B" w:rsidP="00EA1D73">
      <w:pPr>
        <w:pStyle w:val="Bullet1"/>
      </w:pPr>
      <w:r>
        <w:t>Return on capital investment</w:t>
      </w:r>
      <w:r w:rsidR="00EA1D73">
        <w:t>.</w:t>
      </w:r>
    </w:p>
    <w:p w14:paraId="6D962C41" w14:textId="77777777" w:rsidR="0083440B" w:rsidRDefault="0083440B" w:rsidP="00736FC6">
      <w:pPr>
        <w:pStyle w:val="AnnexHeading1"/>
      </w:pPr>
      <w:r>
        <w:t>Equipment performance</w:t>
      </w:r>
    </w:p>
    <w:p w14:paraId="352CA4E9" w14:textId="28A8188F" w:rsidR="0083440B" w:rsidRDefault="0083440B" w:rsidP="00EA1D73">
      <w:pPr>
        <w:pStyle w:val="Bullet1"/>
      </w:pPr>
      <w:r>
        <w:t>Mean Time Between Failure</w:t>
      </w:r>
      <w:r w:rsidR="00EA1D73">
        <w:t>;</w:t>
      </w:r>
    </w:p>
    <w:p w14:paraId="0CBF5CAF" w14:textId="53C30170" w:rsidR="0083440B" w:rsidRDefault="0083440B" w:rsidP="00EA1D73">
      <w:pPr>
        <w:pStyle w:val="Bullet1"/>
      </w:pPr>
      <w:r>
        <w:t>Mean Time to Repair</w:t>
      </w:r>
      <w:r w:rsidR="00EA1D73">
        <w:t>;</w:t>
      </w:r>
    </w:p>
    <w:p w14:paraId="2453577A" w14:textId="7B1AF735" w:rsidR="0083440B" w:rsidRDefault="0083440B" w:rsidP="00EA1D73">
      <w:pPr>
        <w:pStyle w:val="Bullet1"/>
      </w:pPr>
      <w:r>
        <w:t>Planned maintenance programme on time and budget</w:t>
      </w:r>
      <w:r w:rsidR="00EA1D73">
        <w:t>;</w:t>
      </w:r>
    </w:p>
    <w:p w14:paraId="2C4FBC1D" w14:textId="548A9E12" w:rsidR="0083440B" w:rsidRPr="00805123" w:rsidRDefault="0083440B" w:rsidP="00EA1D73">
      <w:pPr>
        <w:pStyle w:val="Bullet1"/>
      </w:pPr>
      <w:r>
        <w:t>Innovation/ Improvement projects</w:t>
      </w:r>
      <w:r w:rsidR="00EA1D73">
        <w:t>.</w:t>
      </w:r>
    </w:p>
    <w:p w14:paraId="09F06161" w14:textId="77777777" w:rsidR="0083440B" w:rsidRDefault="0083440B" w:rsidP="00736FC6">
      <w:pPr>
        <w:pStyle w:val="AnnexHeading1"/>
      </w:pPr>
      <w:r>
        <w:t>Manpower</w:t>
      </w:r>
    </w:p>
    <w:p w14:paraId="65D48C98" w14:textId="5786CA99" w:rsidR="0083440B" w:rsidRDefault="0083440B" w:rsidP="00EA1D73">
      <w:pPr>
        <w:pStyle w:val="Bullet1"/>
      </w:pPr>
      <w:r>
        <w:t>Number of personnel per AtoN</w:t>
      </w:r>
      <w:r w:rsidR="00EA1D73">
        <w:t>;</w:t>
      </w:r>
    </w:p>
    <w:p w14:paraId="26229290" w14:textId="3CB8F693" w:rsidR="0083440B" w:rsidRDefault="00737702" w:rsidP="00EA1D73">
      <w:pPr>
        <w:pStyle w:val="Bullet1"/>
      </w:pPr>
      <w:r>
        <w:t xml:space="preserve">Number of back office staff as percentage </w:t>
      </w:r>
      <w:r w:rsidR="0083440B">
        <w:t>of total</w:t>
      </w:r>
      <w:r>
        <w:t xml:space="preserve"> workforce</w:t>
      </w:r>
      <w:r w:rsidR="00EA1D73">
        <w:t>;</w:t>
      </w:r>
    </w:p>
    <w:p w14:paraId="175D7502" w14:textId="671C14EC" w:rsidR="0083440B" w:rsidRDefault="00737702" w:rsidP="00EA1D73">
      <w:pPr>
        <w:pStyle w:val="Bullet1"/>
      </w:pPr>
      <w:r>
        <w:t>Training budget as percentage</w:t>
      </w:r>
      <w:r w:rsidR="0083440B">
        <w:t xml:space="preserve"> of total </w:t>
      </w:r>
      <w:r>
        <w:t>budget</w:t>
      </w:r>
      <w:r w:rsidR="00EA1D73">
        <w:t>;</w:t>
      </w:r>
    </w:p>
    <w:p w14:paraId="775E8745" w14:textId="77777777" w:rsidR="00A03963" w:rsidRDefault="0083440B" w:rsidP="00EA1D73">
      <w:pPr>
        <w:pStyle w:val="Bullet1"/>
      </w:pPr>
      <w:r>
        <w:t>Employee turnover rate</w:t>
      </w:r>
      <w:r w:rsidR="00737702">
        <w:t>.</w:t>
      </w:r>
    </w:p>
    <w:p w14:paraId="00784F17" w14:textId="77777777" w:rsidR="0083440B" w:rsidRDefault="00843025" w:rsidP="00736FC6">
      <w:pPr>
        <w:pStyle w:val="AnnexHeading1"/>
      </w:pPr>
      <w:r>
        <w:t>Safety</w:t>
      </w:r>
    </w:p>
    <w:p w14:paraId="227EE3EC" w14:textId="3FD445BF" w:rsidR="00843025" w:rsidRDefault="00843025" w:rsidP="00EA1D73">
      <w:pPr>
        <w:pStyle w:val="Bullet1"/>
      </w:pPr>
      <w:r>
        <w:t>All accident frequency rate per year</w:t>
      </w:r>
      <w:r w:rsidR="00EA1D73">
        <w:t>;</w:t>
      </w:r>
    </w:p>
    <w:p w14:paraId="78FAA1E9" w14:textId="7108211E" w:rsidR="00843025" w:rsidRDefault="00843025" w:rsidP="00EA1D73">
      <w:pPr>
        <w:pStyle w:val="Bullet1"/>
      </w:pPr>
      <w:r>
        <w:t>Lost time injury rate per year</w:t>
      </w:r>
      <w:r w:rsidR="00EA1D73">
        <w:t>;</w:t>
      </w:r>
    </w:p>
    <w:p w14:paraId="4222506F" w14:textId="77777777" w:rsidR="00843025" w:rsidRDefault="00843025" w:rsidP="00EA1D73">
      <w:pPr>
        <w:pStyle w:val="Bullet1"/>
      </w:pPr>
      <w:r>
        <w:t>Sick Absence as percentage of total time per year.</w:t>
      </w:r>
    </w:p>
    <w:p w14:paraId="39747A08" w14:textId="77777777" w:rsidR="00843025" w:rsidRDefault="00843025" w:rsidP="00736FC6">
      <w:pPr>
        <w:pStyle w:val="AnnexHeading1"/>
      </w:pPr>
      <w:r>
        <w:t>Logistics/ Services</w:t>
      </w:r>
    </w:p>
    <w:p w14:paraId="447A583A" w14:textId="67E8047C" w:rsidR="00843025" w:rsidRDefault="00843025" w:rsidP="00EA1D73">
      <w:pPr>
        <w:pStyle w:val="Bullet1"/>
      </w:pPr>
      <w:r>
        <w:t>Ship working hours as percentage of total hours per year</w:t>
      </w:r>
      <w:r w:rsidR="00EA1D73">
        <w:t>;</w:t>
      </w:r>
    </w:p>
    <w:p w14:paraId="24978250" w14:textId="4B00EC40" w:rsidR="00843025" w:rsidRDefault="00843025" w:rsidP="00EA1D73">
      <w:pPr>
        <w:pStyle w:val="Bullet1"/>
      </w:pPr>
      <w:r>
        <w:t>Helicopter flying hours used per year</w:t>
      </w:r>
      <w:r w:rsidR="00EA1D73">
        <w:t>;</w:t>
      </w:r>
    </w:p>
    <w:p w14:paraId="636EF759" w14:textId="09C5C7F7" w:rsidR="00843025" w:rsidRDefault="00843025" w:rsidP="00EA1D73">
      <w:pPr>
        <w:pStyle w:val="Bullet1"/>
      </w:pPr>
      <w:r>
        <w:t>Helicopter operational flying hours as percentage of total helicopter hours flying per year</w:t>
      </w:r>
      <w:r w:rsidR="00736FC6">
        <w:t>;</w:t>
      </w:r>
    </w:p>
    <w:p w14:paraId="33140BB1" w14:textId="09317E05" w:rsidR="00843025" w:rsidRDefault="00843025" w:rsidP="00736FC6">
      <w:pPr>
        <w:pStyle w:val="Bullet1"/>
      </w:pPr>
      <w:r>
        <w:lastRenderedPageBreak/>
        <w:t>Contractor transport cost compared with previous year</w:t>
      </w:r>
      <w:r w:rsidR="00736FC6">
        <w:t>;</w:t>
      </w:r>
    </w:p>
    <w:p w14:paraId="23115088" w14:textId="33BD8F19" w:rsidR="00843025" w:rsidRDefault="00843025" w:rsidP="00736FC6">
      <w:pPr>
        <w:pStyle w:val="Bullet1"/>
      </w:pPr>
      <w:r>
        <w:t>Office / Workshop infrastructure cost per unit floor area</w:t>
      </w:r>
      <w:r w:rsidR="00736FC6">
        <w:t>;</w:t>
      </w:r>
    </w:p>
    <w:p w14:paraId="6A4B32F7" w14:textId="77777777" w:rsidR="00843025" w:rsidRDefault="00843025" w:rsidP="00736FC6">
      <w:pPr>
        <w:pStyle w:val="Bullet1"/>
      </w:pPr>
      <w:r>
        <w:t>IT Corporate Service availability.</w:t>
      </w:r>
    </w:p>
    <w:p w14:paraId="61EF2B75" w14:textId="77777777" w:rsidR="00843025" w:rsidRDefault="008D5F4B" w:rsidP="00736FC6">
      <w:pPr>
        <w:pStyle w:val="AnnexHeading1"/>
      </w:pPr>
      <w:r>
        <w:t>Environmental</w:t>
      </w:r>
    </w:p>
    <w:p w14:paraId="2F631FC4" w14:textId="6113B456" w:rsidR="008D5F4B" w:rsidRDefault="008D5F4B" w:rsidP="00736FC6">
      <w:pPr>
        <w:pStyle w:val="Bullet1"/>
      </w:pPr>
      <w:r>
        <w:t>Number of prosecutions/ enforcement orders</w:t>
      </w:r>
      <w:r w:rsidR="00736FC6">
        <w:t>.</w:t>
      </w:r>
    </w:p>
    <w:p w14:paraId="08C66A23" w14:textId="77777777" w:rsidR="008D5F4B" w:rsidRDefault="008D5F4B" w:rsidP="00736FC6">
      <w:pPr>
        <w:pStyle w:val="AnnexHeading1"/>
      </w:pPr>
      <w:r>
        <w:t>Legal</w:t>
      </w:r>
    </w:p>
    <w:p w14:paraId="3EE28294" w14:textId="56C56970" w:rsidR="008D5F4B" w:rsidRDefault="008D5F4B" w:rsidP="00736FC6">
      <w:pPr>
        <w:pStyle w:val="Bullet1"/>
      </w:pPr>
      <w:r>
        <w:t>Number of audits confirming compliance with defined standards</w:t>
      </w:r>
      <w:r w:rsidR="00736FC6">
        <w:t>;</w:t>
      </w:r>
    </w:p>
    <w:p w14:paraId="12B834A5" w14:textId="77777777" w:rsidR="008D5F4B" w:rsidRDefault="008D5F4B" w:rsidP="00736FC6">
      <w:pPr>
        <w:pStyle w:val="Bullet1"/>
      </w:pPr>
      <w:r>
        <w:t>Cost of achieving/ retaining quality standards certification.</w:t>
      </w:r>
    </w:p>
    <w:p w14:paraId="3FC85F5B" w14:textId="77777777" w:rsidR="008A773F" w:rsidRDefault="008A773F" w:rsidP="00736FC6">
      <w:pPr>
        <w:pStyle w:val="AnnexHeading1"/>
      </w:pPr>
      <w:r>
        <w:t>Heritage</w:t>
      </w:r>
    </w:p>
    <w:p w14:paraId="04FEEF7E" w14:textId="11419A0C" w:rsidR="008A773F" w:rsidRDefault="00736FC6" w:rsidP="00736FC6">
      <w:pPr>
        <w:pStyle w:val="Bullet1"/>
      </w:pPr>
      <w:r>
        <w:t>Annual cost of non-</w:t>
      </w:r>
      <w:r w:rsidR="008A773F">
        <w:t>operational heritage assets</w:t>
      </w:r>
      <w:r>
        <w:t>;</w:t>
      </w:r>
    </w:p>
    <w:p w14:paraId="4336688D" w14:textId="770BF596" w:rsidR="008A773F" w:rsidRDefault="008A773F" w:rsidP="00736FC6">
      <w:pPr>
        <w:pStyle w:val="Bullet1"/>
      </w:pPr>
      <w:r>
        <w:t>Gross and net income from alternative use of heritage assets</w:t>
      </w:r>
      <w:r w:rsidR="00736FC6">
        <w:t>;</w:t>
      </w:r>
    </w:p>
    <w:p w14:paraId="1955B068" w14:textId="20D96046" w:rsidR="008A773F" w:rsidRPr="00A03963" w:rsidRDefault="008A773F" w:rsidP="00736FC6">
      <w:pPr>
        <w:pStyle w:val="Bullet1"/>
      </w:pPr>
      <w:r>
        <w:t>Number of heritage assets</w:t>
      </w:r>
      <w:r w:rsidR="00736FC6">
        <w:t>.</w:t>
      </w:r>
    </w:p>
    <w:p w14:paraId="4C0E9185" w14:textId="77777777" w:rsidR="00736FC6" w:rsidRDefault="00736FC6">
      <w:pPr>
        <w:rPr>
          <w:b/>
          <w:caps/>
          <w:sz w:val="24"/>
        </w:rPr>
      </w:pPr>
      <w:r>
        <w:br w:type="page"/>
      </w:r>
    </w:p>
    <w:p w14:paraId="075D4EB1" w14:textId="65F175C1" w:rsidR="00A03963" w:rsidRDefault="00380590" w:rsidP="00736FC6">
      <w:pPr>
        <w:pStyle w:val="Annex"/>
      </w:pPr>
      <w:bookmarkStart w:id="54" w:name="_Toc211697007"/>
      <w:r>
        <w:lastRenderedPageBreak/>
        <w:t xml:space="preserve">KPI measurement - </w:t>
      </w:r>
      <w:r w:rsidR="00C10078">
        <w:t>availability</w:t>
      </w:r>
      <w:bookmarkEnd w:id="54"/>
    </w:p>
    <w:p w14:paraId="21A085AA" w14:textId="77777777" w:rsidR="00C10078" w:rsidRDefault="00C10078" w:rsidP="00C10078">
      <w:pPr>
        <w:pStyle w:val="BodyText"/>
      </w:pPr>
      <w:r>
        <w:t xml:space="preserve">The following sets out the method of calculating availability of </w:t>
      </w:r>
      <w:proofErr w:type="spellStart"/>
      <w:r>
        <w:t>AtoNs</w:t>
      </w:r>
      <w:proofErr w:type="spellEnd"/>
      <w:r>
        <w:t xml:space="preserve"> in accordance with IALA Recommendation O130 (AtoN </w:t>
      </w:r>
      <w:proofErr w:type="spellStart"/>
      <w:r>
        <w:t>excl</w:t>
      </w:r>
      <w:proofErr w:type="spellEnd"/>
      <w:r>
        <w:t xml:space="preserve"> DGPS, AIS) and IALA Recommendation R121 (DGPS). Reporting is over a 3 year period for short range aids and over a 2 year period for DGPS in accordance with the IALA recommendations.</w:t>
      </w:r>
    </w:p>
    <w:p w14:paraId="2634886D" w14:textId="77777777" w:rsidR="00C10078" w:rsidRDefault="00C10078" w:rsidP="00736FC6">
      <w:pPr>
        <w:pStyle w:val="AnnexHeading1"/>
        <w:numPr>
          <w:ilvl w:val="0"/>
          <w:numId w:val="30"/>
        </w:numPr>
      </w:pPr>
      <w:r>
        <w:t>Short Range Aids - Lights, Sound Signals, Racons and AIS</w:t>
      </w:r>
    </w:p>
    <w:p w14:paraId="486283E1" w14:textId="77777777" w:rsidR="00C10078" w:rsidRDefault="00C10078" w:rsidP="00C10078">
      <w:pPr>
        <w:pStyle w:val="BodyText"/>
      </w:pPr>
      <w:r>
        <w:t>For clarity, IALA Recommendation O130 defines AtoN performance parameters as follows:</w:t>
      </w:r>
    </w:p>
    <w:p w14:paraId="066A371E" w14:textId="20D76FE6" w:rsidR="00C10078" w:rsidRDefault="00C10078" w:rsidP="00736FC6">
      <w:pPr>
        <w:pStyle w:val="Bullet1"/>
      </w:pPr>
      <w:r>
        <w:t>Total Time (Total Operational Hours) is the time that an individual AtoN or a system of AtoN should be performing their specified function</w:t>
      </w:r>
      <w:r w:rsidR="00736FC6">
        <w:t>;</w:t>
      </w:r>
    </w:p>
    <w:p w14:paraId="24E803A7" w14:textId="77777777" w:rsidR="00736FC6" w:rsidRDefault="00C10078" w:rsidP="00736FC6">
      <w:pPr>
        <w:pStyle w:val="Bullet1"/>
      </w:pPr>
      <w:r>
        <w:t>Down Time (Hours Outage) is the sum of the periods during which the AtoN of the system of AtoN are unable to perform their specific function.</w:t>
      </w:r>
    </w:p>
    <w:p w14:paraId="33D12E59" w14:textId="73E0DACE" w:rsidR="00C10078" w:rsidRDefault="00C10078" w:rsidP="00736FC6">
      <w:pPr>
        <w:pStyle w:val="Bullet1text"/>
      </w:pPr>
      <w:r>
        <w:t>It doe</w:t>
      </w:r>
      <w:r w:rsidR="00736FC6">
        <w:t>s not include those periods whe</w:t>
      </w:r>
      <w:r>
        <w:t>n the mariner has been notified of a discrepancy by prior publications through a Preliminary Notice to Mariners.</w:t>
      </w:r>
    </w:p>
    <w:p w14:paraId="7AEBEBDD" w14:textId="03EC835B" w:rsidR="00C10078" w:rsidRDefault="00C10078" w:rsidP="00C10078">
      <w:pPr>
        <w:pStyle w:val="BodyText"/>
      </w:pPr>
      <w:r>
        <w:t xml:space="preserve">A failure is the malfunction of an aid to navigation or system of AtoN to display its proper characteristics or to be on its assigned position for its intended use by the mariner. As such, a failure of a technical function is not necessarily considered an aid to navigation discrepancy. For example, if the main power supply has failed but the light continues to function at normal intensity on standby power, this is not considered a failure, since the aid to navigation continues to provide its characteristics to the mariner. </w:t>
      </w:r>
      <w:r w:rsidR="00736FC6">
        <w:t xml:space="preserve"> </w:t>
      </w:r>
      <w:r>
        <w:t>The failure may be caused by equipment malfunction, or scheduled or unscheduled maintenance work.</w:t>
      </w:r>
    </w:p>
    <w:p w14:paraId="47C46DD4" w14:textId="77777777" w:rsidR="00C10078" w:rsidRDefault="00C10078" w:rsidP="00C10078">
      <w:pPr>
        <w:pStyle w:val="BodyText"/>
      </w:pPr>
    </w:p>
    <w:p w14:paraId="55B63143" w14:textId="39F82105" w:rsidR="00C10078" w:rsidRDefault="00736FC6" w:rsidP="00736FC6">
      <w:pPr>
        <w:pStyle w:val="BodyText"/>
        <w:tabs>
          <w:tab w:val="left" w:pos="5103"/>
        </w:tabs>
        <w:spacing w:after="0"/>
      </w:pPr>
      <w:r>
        <w:tab/>
        <w:t xml:space="preserve">   </w:t>
      </w:r>
      <w:proofErr w:type="gramStart"/>
      <w:r>
        <w:t xml:space="preserve">( </w:t>
      </w:r>
      <w:r w:rsidR="00C10078">
        <w:t>Hours</w:t>
      </w:r>
      <w:proofErr w:type="gramEnd"/>
      <w:r w:rsidR="00C10078">
        <w:t xml:space="preserve"> outage x 100</w:t>
      </w:r>
      <w:r>
        <w:t xml:space="preserve"> </w:t>
      </w:r>
      <w:r w:rsidR="00C10078">
        <w:t>)</w:t>
      </w:r>
    </w:p>
    <w:p w14:paraId="498CA99C" w14:textId="53849E7F" w:rsidR="00C10078" w:rsidRDefault="00C10078" w:rsidP="00736FC6">
      <w:pPr>
        <w:pStyle w:val="BodyText"/>
        <w:spacing w:after="0"/>
      </w:pPr>
      <w:r>
        <w:t>% Availability (3 year rolling average)</w:t>
      </w:r>
      <w:r w:rsidR="00736FC6">
        <w:t xml:space="preserve"> </w:t>
      </w:r>
      <w:r>
        <w:t>=</w:t>
      </w:r>
      <w:r>
        <w:tab/>
        <w:t xml:space="preserve">100 -  </w:t>
      </w:r>
      <w:r>
        <w:tab/>
        <w:t>_____________________</w:t>
      </w:r>
    </w:p>
    <w:p w14:paraId="09A4D90A" w14:textId="7F17930E" w:rsidR="00C10078" w:rsidRDefault="00736FC6" w:rsidP="00736FC6">
      <w:pPr>
        <w:pStyle w:val="BodyText"/>
        <w:tabs>
          <w:tab w:val="left" w:pos="5103"/>
        </w:tabs>
      </w:pPr>
      <w:r>
        <w:tab/>
      </w:r>
      <w:proofErr w:type="gramStart"/>
      <w:r>
        <w:t>( Total</w:t>
      </w:r>
      <w:proofErr w:type="gramEnd"/>
      <w:r>
        <w:t xml:space="preserve"> operational hours </w:t>
      </w:r>
      <w:r w:rsidR="00C10078">
        <w:t>)</w:t>
      </w:r>
    </w:p>
    <w:p w14:paraId="1426FD06" w14:textId="7223AB13" w:rsidR="00C10078" w:rsidRDefault="001A29C7" w:rsidP="00C10078">
      <w:pPr>
        <w:pStyle w:val="BodyText"/>
      </w:pPr>
      <w:proofErr w:type="gramStart"/>
      <w:r>
        <w:t>where</w:t>
      </w:r>
      <w:proofErr w:type="gramEnd"/>
      <w:r>
        <w:t>:</w:t>
      </w:r>
    </w:p>
    <w:p w14:paraId="36C57EFC" w14:textId="0BB8042E" w:rsidR="00C10078" w:rsidRDefault="00C10078" w:rsidP="001A29C7">
      <w:pPr>
        <w:pStyle w:val="Bullet1"/>
      </w:pPr>
      <w:r>
        <w:t>Hours outage = total hours that the AtoN category is not available for use (includes daylight hours for lights and clear weather hours for sound signals) but excluding periods when the mariner has been notified of a discrepancy by prior publications through a Preliminary Notice to Mariners</w:t>
      </w:r>
      <w:r w:rsidR="00736FC6">
        <w:t>;</w:t>
      </w:r>
    </w:p>
    <w:p w14:paraId="51A55F0A" w14:textId="77777777" w:rsidR="00C10078" w:rsidRDefault="00C10078" w:rsidP="001A29C7">
      <w:pPr>
        <w:pStyle w:val="Bullet1"/>
      </w:pPr>
      <w:r>
        <w:t>Total operational hours = number aids x 365 x 24 x 3</w:t>
      </w:r>
    </w:p>
    <w:p w14:paraId="503BE623" w14:textId="77777777" w:rsidR="00C10078" w:rsidRDefault="00C10078" w:rsidP="00C10078">
      <w:pPr>
        <w:pStyle w:val="BodyText"/>
      </w:pPr>
    </w:p>
    <w:p w14:paraId="24F8AEF3" w14:textId="09873D39" w:rsidR="00C10078" w:rsidRDefault="00736FC6" w:rsidP="00736FC6">
      <w:pPr>
        <w:pStyle w:val="BodyText"/>
        <w:tabs>
          <w:tab w:val="left" w:pos="3969"/>
        </w:tabs>
      </w:pPr>
      <w:r>
        <w:t>Mean Time Between Failures =</w:t>
      </w:r>
      <w:r>
        <w:tab/>
      </w:r>
      <w:proofErr w:type="gramStart"/>
      <w:r>
        <w:t xml:space="preserve">( </w:t>
      </w:r>
      <w:r>
        <w:rPr>
          <w:u w:val="single"/>
        </w:rPr>
        <w:t>Number</w:t>
      </w:r>
      <w:proofErr w:type="gramEnd"/>
      <w:r>
        <w:rPr>
          <w:u w:val="single"/>
        </w:rPr>
        <w:t xml:space="preserve"> of Aids x 365 </w:t>
      </w:r>
      <w:r w:rsidR="009A33DF">
        <w:rPr>
          <w:u w:val="single"/>
        </w:rPr>
        <w:t>)</w:t>
      </w:r>
    </w:p>
    <w:p w14:paraId="735C58C5" w14:textId="173E43E2" w:rsidR="00C10078" w:rsidRDefault="00736FC6" w:rsidP="00736FC6">
      <w:pPr>
        <w:pStyle w:val="BodyText"/>
        <w:tabs>
          <w:tab w:val="left" w:pos="3969"/>
        </w:tabs>
      </w:pPr>
      <w:r>
        <w:t>(MTBF)  (</w:t>
      </w:r>
      <w:proofErr w:type="gramStart"/>
      <w:r>
        <w:t>days</w:t>
      </w:r>
      <w:proofErr w:type="gramEnd"/>
      <w:r>
        <w:t>)</w:t>
      </w:r>
      <w:r>
        <w:tab/>
      </w:r>
      <w:proofErr w:type="gramStart"/>
      <w:r>
        <w:t xml:space="preserve">(  </w:t>
      </w:r>
      <w:r w:rsidR="00C10078">
        <w:t>Numbe</w:t>
      </w:r>
      <w:r>
        <w:t>r</w:t>
      </w:r>
      <w:proofErr w:type="gramEnd"/>
      <w:r>
        <w:t xml:space="preserve"> of Outages </w:t>
      </w:r>
      <w:r w:rsidR="00C10078">
        <w:t>)</w:t>
      </w:r>
    </w:p>
    <w:p w14:paraId="38C67C1F" w14:textId="77777777" w:rsidR="00C10078" w:rsidRDefault="00C10078" w:rsidP="00C10078">
      <w:pPr>
        <w:pStyle w:val="BodyText"/>
      </w:pPr>
    </w:p>
    <w:p w14:paraId="31948329" w14:textId="02067837" w:rsidR="00C10078" w:rsidRDefault="001A29C7" w:rsidP="00C10078">
      <w:pPr>
        <w:pStyle w:val="BodyText"/>
      </w:pPr>
      <w:proofErr w:type="gramStart"/>
      <w:r>
        <w:t>where</w:t>
      </w:r>
      <w:proofErr w:type="gramEnd"/>
      <w:r>
        <w:t>:</w:t>
      </w:r>
    </w:p>
    <w:p w14:paraId="297883D4" w14:textId="5D66E3CC" w:rsidR="00C10078" w:rsidRDefault="00C10078" w:rsidP="001A29C7">
      <w:pPr>
        <w:pStyle w:val="Bullet1"/>
      </w:pPr>
      <w:r>
        <w:t>Number of Aids = total number of AtoN in the AtoN category</w:t>
      </w:r>
      <w:r w:rsidR="001A29C7">
        <w:t>;</w:t>
      </w:r>
    </w:p>
    <w:p w14:paraId="0F661DE2" w14:textId="77777777" w:rsidR="00C10078" w:rsidRDefault="00C10078" w:rsidP="001A29C7">
      <w:pPr>
        <w:pStyle w:val="Bullet1"/>
      </w:pPr>
      <w:r>
        <w:t xml:space="preserve">Number of Outages = total number of AtoN outages in the AtoN category excluding planned outages when the mariner has been notified of a discrepancy by prior publications through a Preliminary Notice to Mariners. </w:t>
      </w:r>
    </w:p>
    <w:p w14:paraId="5B950D9D" w14:textId="77777777" w:rsidR="00C10078" w:rsidRDefault="00C10078" w:rsidP="00C10078">
      <w:pPr>
        <w:pStyle w:val="BodyText"/>
      </w:pPr>
    </w:p>
    <w:p w14:paraId="003827D1" w14:textId="77777777" w:rsidR="00C10078" w:rsidRDefault="00C10078" w:rsidP="00C10078">
      <w:pPr>
        <w:pStyle w:val="BodyText"/>
      </w:pPr>
    </w:p>
    <w:p w14:paraId="055C1FFF" w14:textId="77777777" w:rsidR="00C10078" w:rsidRDefault="00C10078" w:rsidP="00C10078">
      <w:pPr>
        <w:pStyle w:val="BodyText"/>
      </w:pPr>
      <w:r>
        <w:t>Mean Time to Repair</w:t>
      </w:r>
      <w:r>
        <w:tab/>
      </w:r>
      <w:r>
        <w:tab/>
      </w:r>
      <w:r>
        <w:tab/>
        <w:t xml:space="preserve">= </w:t>
      </w:r>
      <w:r>
        <w:tab/>
        <w:t xml:space="preserve">(   </w:t>
      </w:r>
      <w:r w:rsidRPr="009A33DF">
        <w:rPr>
          <w:u w:val="single"/>
        </w:rPr>
        <w:t>______Hours Outage______</w:t>
      </w:r>
      <w:r>
        <w:tab/>
        <w:t>)</w:t>
      </w:r>
    </w:p>
    <w:p w14:paraId="3A442D6A" w14:textId="77777777" w:rsidR="00C10078" w:rsidRDefault="00C10078" w:rsidP="00C10078">
      <w:pPr>
        <w:pStyle w:val="BodyText"/>
      </w:pPr>
      <w:r>
        <w:t>(MTTR) (</w:t>
      </w:r>
      <w:proofErr w:type="gramStart"/>
      <w:r>
        <w:t>days</w:t>
      </w:r>
      <w:proofErr w:type="gramEnd"/>
      <w:r>
        <w:t>)</w:t>
      </w:r>
      <w:r>
        <w:tab/>
      </w:r>
      <w:r>
        <w:tab/>
      </w:r>
      <w:r>
        <w:tab/>
      </w:r>
      <w:r>
        <w:tab/>
      </w:r>
      <w:r>
        <w:tab/>
      </w:r>
      <w:proofErr w:type="gramStart"/>
      <w:r>
        <w:t>(</w:t>
      </w:r>
      <w:r>
        <w:tab/>
        <w:t>Number</w:t>
      </w:r>
      <w:proofErr w:type="gramEnd"/>
      <w:r>
        <w:t xml:space="preserve"> of Outages x 24</w:t>
      </w:r>
      <w:r>
        <w:tab/>
        <w:t>)</w:t>
      </w:r>
    </w:p>
    <w:p w14:paraId="648F110F" w14:textId="77777777" w:rsidR="00C10078" w:rsidRDefault="00C10078" w:rsidP="00C10078">
      <w:pPr>
        <w:pStyle w:val="BodyText"/>
      </w:pPr>
    </w:p>
    <w:p w14:paraId="5F8E666E" w14:textId="77777777" w:rsidR="00C10078" w:rsidRDefault="00C10078" w:rsidP="00C10078">
      <w:pPr>
        <w:pStyle w:val="BodyText"/>
      </w:pPr>
      <w:proofErr w:type="gramStart"/>
      <w:r>
        <w:t>where</w:t>
      </w:r>
      <w:proofErr w:type="gramEnd"/>
      <w:r>
        <w:tab/>
      </w:r>
    </w:p>
    <w:p w14:paraId="74FC7F12" w14:textId="77777777" w:rsidR="00C10078" w:rsidRDefault="00C10078" w:rsidP="00FA377C">
      <w:pPr>
        <w:pStyle w:val="BodyText"/>
        <w:numPr>
          <w:ilvl w:val="1"/>
          <w:numId w:val="11"/>
        </w:numPr>
      </w:pPr>
      <w:r>
        <w:t>Hours outage = total hours that the AtoN category is not available for use (includes daylight hours for lights and clear weather hours for sound signals) but excluding periods when the mariner has been notified of a discrepancy by prior publications through a Preliminary Notice to Mariners</w:t>
      </w:r>
    </w:p>
    <w:p w14:paraId="15A3D213" w14:textId="77777777" w:rsidR="00A03963" w:rsidRPr="00A03963" w:rsidRDefault="00C10078" w:rsidP="00FA377C">
      <w:pPr>
        <w:pStyle w:val="BodyText"/>
        <w:numPr>
          <w:ilvl w:val="1"/>
          <w:numId w:val="11"/>
        </w:numPr>
      </w:pPr>
      <w:r>
        <w:t>Number of Outages = total number of AtoN outages in the AtoN category excluding planned outages when the mariner has been notified of a discrepancy by prior publications through a Preliminary Notice to Mariners.</w:t>
      </w:r>
    </w:p>
    <w:p w14:paraId="48BED22F" w14:textId="77777777" w:rsidR="009A33DF" w:rsidRDefault="009A33DF" w:rsidP="009A33DF">
      <w:pPr>
        <w:pStyle w:val="BodyText"/>
      </w:pPr>
      <w:r>
        <w:t>DGPS</w:t>
      </w:r>
    </w:p>
    <w:p w14:paraId="5B922027" w14:textId="77777777" w:rsidR="009A33DF" w:rsidRDefault="009A33DF" w:rsidP="009A33DF">
      <w:pPr>
        <w:pStyle w:val="BodyText"/>
      </w:pPr>
    </w:p>
    <w:p w14:paraId="0FE85229" w14:textId="77777777" w:rsidR="009A33DF" w:rsidRDefault="009A33DF" w:rsidP="009A33DF">
      <w:pPr>
        <w:pStyle w:val="BodyText"/>
      </w:pPr>
      <w:r>
        <w:t>IALA Recommendation R121 defines DGPS availability as the percentage of time that an aid, or system of aids, is performing a required function under stated conditions. The non-availability can be caused by scheduled and/or unscheduled interruptions. Performance is considered over a 2 year period.</w:t>
      </w:r>
    </w:p>
    <w:p w14:paraId="5EA4A823" w14:textId="77777777" w:rsidR="009A33DF" w:rsidRDefault="009A33DF" w:rsidP="0083440B">
      <w:pPr>
        <w:pStyle w:val="AnnexHeading2"/>
      </w:pPr>
      <w:r>
        <w:t>DGPS Service availability</w:t>
      </w:r>
    </w:p>
    <w:p w14:paraId="6DD33E39" w14:textId="77777777" w:rsidR="009A33DF" w:rsidRDefault="009A33DF" w:rsidP="009A33DF">
      <w:pPr>
        <w:pStyle w:val="BodyText"/>
      </w:pPr>
      <w:r>
        <w:t>The IALA required availability for the GLA DGPS service is 99.8% (Service Availability) and is based on overlapping coverage between adjacent stations. In the event of failure of one transmitter, service to the mariner is maintained from the adjacent stations. A DGPS service failure is considered to occur only when adjacent stations have failed.  Availability is calculated based on adjacent station outages for each of the GLA DGPS service areas. The lowest figure is used and the availability for the service as a whole is then quoted as being equal to or better than this figure. It has been agreed that for DGPS, availability includes planned outages.</w:t>
      </w:r>
    </w:p>
    <w:p w14:paraId="5C07060B" w14:textId="77777777" w:rsidR="009A33DF" w:rsidRDefault="009A33DF" w:rsidP="009A33DF">
      <w:pPr>
        <w:pStyle w:val="BodyText"/>
        <w:spacing w:after="0"/>
        <w:ind w:left="4321" w:firstLine="720"/>
      </w:pPr>
      <w:r>
        <w:t>(      Seconds outage</w:t>
      </w:r>
      <w:r>
        <w:tab/>
      </w:r>
      <w:r>
        <w:tab/>
        <w:t>)</w:t>
      </w:r>
    </w:p>
    <w:p w14:paraId="147FBF39" w14:textId="77777777" w:rsidR="009A33DF" w:rsidRDefault="009A33DF" w:rsidP="009A33DF">
      <w:pPr>
        <w:pStyle w:val="BodyText"/>
      </w:pPr>
      <w:r>
        <w:t>% Availability of each Service Area  =</w:t>
      </w:r>
      <w:r>
        <w:tab/>
        <w:t xml:space="preserve">1 -  </w:t>
      </w:r>
      <w:r>
        <w:tab/>
        <w:t>________________________</w:t>
      </w:r>
    </w:p>
    <w:p w14:paraId="03D79E6A" w14:textId="77777777" w:rsidR="009A33DF" w:rsidRDefault="009A33DF" w:rsidP="009A33DF">
      <w:pPr>
        <w:pStyle w:val="BodyText"/>
      </w:pPr>
      <w:r>
        <w:tab/>
      </w:r>
      <w:r>
        <w:tab/>
      </w:r>
      <w:r>
        <w:tab/>
      </w:r>
      <w:r>
        <w:tab/>
      </w:r>
      <w:r>
        <w:tab/>
      </w:r>
      <w:r>
        <w:tab/>
      </w:r>
      <w:r>
        <w:tab/>
        <w:t>(   Total operational seconds</w:t>
      </w:r>
      <w:r>
        <w:tab/>
        <w:t>)</w:t>
      </w:r>
    </w:p>
    <w:p w14:paraId="01E4FE89" w14:textId="77777777" w:rsidR="009A33DF" w:rsidRDefault="009A33DF" w:rsidP="009A33DF">
      <w:pPr>
        <w:pStyle w:val="BodyText"/>
      </w:pPr>
      <w:r>
        <w:tab/>
      </w:r>
      <w:r>
        <w:tab/>
      </w:r>
      <w:r>
        <w:tab/>
      </w:r>
      <w:r>
        <w:tab/>
      </w:r>
      <w:r>
        <w:tab/>
      </w:r>
      <w:r>
        <w:tab/>
        <w:t xml:space="preserve">         </w:t>
      </w:r>
      <w:r>
        <w:tab/>
        <w:t xml:space="preserve">    </w:t>
      </w:r>
    </w:p>
    <w:p w14:paraId="49057FD2" w14:textId="77777777" w:rsidR="009A33DF" w:rsidRDefault="009A33DF" w:rsidP="009A33DF">
      <w:pPr>
        <w:pStyle w:val="BodyText"/>
      </w:pPr>
      <w:proofErr w:type="gramStart"/>
      <w:r>
        <w:t>where</w:t>
      </w:r>
      <w:proofErr w:type="gramEnd"/>
      <w:r>
        <w:tab/>
      </w:r>
    </w:p>
    <w:p w14:paraId="73058204" w14:textId="77777777" w:rsidR="009A33DF" w:rsidRDefault="009A33DF" w:rsidP="00FA377C">
      <w:pPr>
        <w:pStyle w:val="BodyText"/>
        <w:numPr>
          <w:ilvl w:val="1"/>
          <w:numId w:val="11"/>
        </w:numPr>
      </w:pPr>
      <w:r>
        <w:t>Seconds outage = total number of seconds that overlapping coverage is not available for use in one DGPS service area and including planned maintenance outages and periods when the mariner has been notified of a discrepancy by prior publications through a Preliminary Notice to Mariners.</w:t>
      </w:r>
    </w:p>
    <w:p w14:paraId="3559C56C" w14:textId="77777777" w:rsidR="009A33DF" w:rsidRDefault="009A33DF" w:rsidP="00FA377C">
      <w:pPr>
        <w:pStyle w:val="BodyText"/>
        <w:numPr>
          <w:ilvl w:val="1"/>
          <w:numId w:val="11"/>
        </w:numPr>
      </w:pPr>
      <w:r>
        <w:t>Total operational seconds = number of seconds in the review period (2 years).</w:t>
      </w:r>
    </w:p>
    <w:p w14:paraId="4FF77E59" w14:textId="77777777" w:rsidR="009A33DF" w:rsidRDefault="009A33DF" w:rsidP="00FA377C">
      <w:pPr>
        <w:pStyle w:val="BodyText"/>
        <w:numPr>
          <w:ilvl w:val="1"/>
          <w:numId w:val="11"/>
        </w:numPr>
      </w:pPr>
      <w:r>
        <w:t>Service availability is taken as the Service Area with the lowest availability.</w:t>
      </w:r>
    </w:p>
    <w:p w14:paraId="64B70C6C" w14:textId="77777777" w:rsidR="009A33DF" w:rsidRDefault="009A33DF" w:rsidP="009A33DF">
      <w:pPr>
        <w:pStyle w:val="BodyText"/>
      </w:pPr>
    </w:p>
    <w:p w14:paraId="5D64813F" w14:textId="77777777" w:rsidR="009A33DF" w:rsidRDefault="009A33DF" w:rsidP="009A33DF">
      <w:pPr>
        <w:pStyle w:val="BodyText"/>
      </w:pPr>
      <w:r>
        <w:t xml:space="preserve">Mean Time Between Failures for the DGPS service is calculated as for </w:t>
      </w:r>
      <w:proofErr w:type="gramStart"/>
      <w:r>
        <w:t>short range</w:t>
      </w:r>
      <w:proofErr w:type="gramEnd"/>
      <w:r>
        <w:t xml:space="preserve"> aids, except that planned outages for which NTM has been issued are included as outages. </w:t>
      </w:r>
    </w:p>
    <w:p w14:paraId="73BF2AF2" w14:textId="77777777" w:rsidR="009A33DF" w:rsidRDefault="009A33DF" w:rsidP="009A33DF">
      <w:pPr>
        <w:pStyle w:val="BodyText"/>
      </w:pPr>
    </w:p>
    <w:p w14:paraId="07DF76AF" w14:textId="77777777" w:rsidR="009A33DF" w:rsidRDefault="009A33DF" w:rsidP="009A33DF">
      <w:pPr>
        <w:pStyle w:val="BodyText"/>
      </w:pPr>
      <w:r>
        <w:t>Mean Time to Repair for the DGPS service is calculated as for short range aids, except that planned outages for which NTM has been issued are included as outages.</w:t>
      </w:r>
    </w:p>
    <w:p w14:paraId="5F7D452D" w14:textId="77777777" w:rsidR="001A29C7" w:rsidRDefault="001A29C7">
      <w:pPr>
        <w:rPr>
          <w:b/>
          <w:caps/>
          <w:sz w:val="24"/>
        </w:rPr>
      </w:pPr>
      <w:r>
        <w:br w:type="page"/>
      </w:r>
    </w:p>
    <w:p w14:paraId="22D8D94A" w14:textId="177430B5" w:rsidR="00A03963" w:rsidRDefault="00A03963" w:rsidP="001A29C7">
      <w:pPr>
        <w:pStyle w:val="Annex"/>
      </w:pPr>
      <w:bookmarkStart w:id="55" w:name="_Toc211697008"/>
      <w:r>
        <w:lastRenderedPageBreak/>
        <w:t xml:space="preserve">Outsourcing contract </w:t>
      </w:r>
      <w:r w:rsidR="00380590">
        <w:t xml:space="preserve">- </w:t>
      </w:r>
      <w:r>
        <w:t>key performance indicators</w:t>
      </w:r>
      <w:bookmarkEnd w:id="55"/>
    </w:p>
    <w:p w14:paraId="7414AAD2" w14:textId="77777777" w:rsidR="00A03963" w:rsidRDefault="00A03963" w:rsidP="001A29C7">
      <w:pPr>
        <w:pStyle w:val="AnnexHeading1"/>
        <w:numPr>
          <w:ilvl w:val="0"/>
          <w:numId w:val="31"/>
        </w:numPr>
      </w:pPr>
      <w:r>
        <w:t>Operational Performance Criteria</w:t>
      </w:r>
    </w:p>
    <w:p w14:paraId="57EA2A4E" w14:textId="77777777" w:rsidR="00A03963" w:rsidRDefault="00A03963" w:rsidP="00A03963">
      <w:pPr>
        <w:pStyle w:val="BodyText"/>
      </w:pPr>
      <w:r>
        <w:t>The following operational performance criteria are m</w:t>
      </w:r>
      <w:r w:rsidR="001F11CF">
        <w:t>easured through the KPI process.</w:t>
      </w:r>
    </w:p>
    <w:p w14:paraId="4D65E174" w14:textId="60112FA2" w:rsidR="00A03963" w:rsidRDefault="00A03963" w:rsidP="001A29C7">
      <w:pPr>
        <w:pStyle w:val="Bullet1"/>
      </w:pPr>
      <w:r>
        <w:t>Standard of works</w:t>
      </w:r>
      <w:r w:rsidR="001A29C7">
        <w:t>;</w:t>
      </w:r>
    </w:p>
    <w:p w14:paraId="5887074A" w14:textId="0E5D339E" w:rsidR="00A03963" w:rsidRDefault="00A03963" w:rsidP="001A29C7">
      <w:pPr>
        <w:pStyle w:val="Bullet1"/>
      </w:pPr>
      <w:r>
        <w:t>AtoN performance levels</w:t>
      </w:r>
      <w:r w:rsidR="001A29C7">
        <w:t>;</w:t>
      </w:r>
    </w:p>
    <w:p w14:paraId="4F2F8E27" w14:textId="2891FF1B" w:rsidR="00A03963" w:rsidRDefault="00A03963" w:rsidP="001A29C7">
      <w:pPr>
        <w:pStyle w:val="Bullet1"/>
      </w:pPr>
      <w:r>
        <w:t>Quality, safety and environment</w:t>
      </w:r>
      <w:r w:rsidR="001A29C7">
        <w:t>;</w:t>
      </w:r>
    </w:p>
    <w:p w14:paraId="6E6D5A10" w14:textId="03F465F6" w:rsidR="00A03963" w:rsidRDefault="00A03963" w:rsidP="001A29C7">
      <w:pPr>
        <w:pStyle w:val="Bullet1"/>
      </w:pPr>
      <w:r>
        <w:t>General reporting requirements</w:t>
      </w:r>
      <w:r w:rsidR="001A29C7">
        <w:t>;</w:t>
      </w:r>
    </w:p>
    <w:p w14:paraId="7425073A" w14:textId="51F835DB" w:rsidR="00A03963" w:rsidRDefault="00A03963" w:rsidP="001A29C7">
      <w:pPr>
        <w:pStyle w:val="Bullet1"/>
      </w:pPr>
      <w:r>
        <w:t>Monthly, quarterly and annual reporting requirements</w:t>
      </w:r>
      <w:r w:rsidR="001A29C7">
        <w:t>;</w:t>
      </w:r>
    </w:p>
    <w:p w14:paraId="4B93402B" w14:textId="668288F6" w:rsidR="00A03963" w:rsidRDefault="001A29C7" w:rsidP="001A29C7">
      <w:pPr>
        <w:pStyle w:val="Bullet1"/>
      </w:pPr>
      <w:r>
        <w:t>Project reporting requirements;</w:t>
      </w:r>
    </w:p>
    <w:p w14:paraId="6B119473" w14:textId="38CD2461" w:rsidR="00A03963" w:rsidRDefault="00A03963" w:rsidP="001A29C7">
      <w:pPr>
        <w:pStyle w:val="Bullet1"/>
      </w:pPr>
      <w:r>
        <w:t>Incident reporting requirements</w:t>
      </w:r>
      <w:r w:rsidR="001A29C7">
        <w:t>;</w:t>
      </w:r>
    </w:p>
    <w:p w14:paraId="1C78F006" w14:textId="77777777" w:rsidR="00A03963" w:rsidRDefault="00A03963" w:rsidP="001A29C7">
      <w:pPr>
        <w:pStyle w:val="AnnexHeading1"/>
      </w:pPr>
      <w:r>
        <w:t>Corporate Performance Criteria</w:t>
      </w:r>
    </w:p>
    <w:p w14:paraId="669CCD8D" w14:textId="77777777" w:rsidR="00A03963" w:rsidRDefault="00A03963" w:rsidP="00A03963">
      <w:pPr>
        <w:pStyle w:val="BodyText"/>
      </w:pPr>
      <w:r>
        <w:t>The following management plans are in place to ensure that the agreed contract outcomes are achieved and are also monitored through the KPI p</w:t>
      </w:r>
      <w:r w:rsidR="001F11CF">
        <w:t>rocess.</w:t>
      </w:r>
    </w:p>
    <w:p w14:paraId="28867CFB" w14:textId="30F95D01" w:rsidR="00A03963" w:rsidRDefault="00A03963" w:rsidP="001A29C7">
      <w:pPr>
        <w:pStyle w:val="Bullet1"/>
      </w:pPr>
      <w:r>
        <w:t>Contract management plan</w:t>
      </w:r>
      <w:r w:rsidR="001A29C7">
        <w:t>:</w:t>
      </w:r>
    </w:p>
    <w:p w14:paraId="4A756C18" w14:textId="6971B8F1" w:rsidR="00A03963" w:rsidRDefault="00A03963" w:rsidP="001A29C7">
      <w:pPr>
        <w:pStyle w:val="Bullet2"/>
      </w:pPr>
      <w:r>
        <w:t>Risk management plan</w:t>
      </w:r>
      <w:r w:rsidR="001A29C7">
        <w:t>;</w:t>
      </w:r>
    </w:p>
    <w:p w14:paraId="15C0B66E" w14:textId="4AD0DDA0" w:rsidR="00A03963" w:rsidRDefault="00A03963" w:rsidP="001A29C7">
      <w:pPr>
        <w:pStyle w:val="Bullet2"/>
      </w:pPr>
      <w:r>
        <w:t>Contract administration plan</w:t>
      </w:r>
      <w:r w:rsidR="001A29C7">
        <w:t>;</w:t>
      </w:r>
    </w:p>
    <w:p w14:paraId="1D23480B" w14:textId="49D3286E" w:rsidR="00A03963" w:rsidRDefault="00A03963" w:rsidP="001A29C7">
      <w:pPr>
        <w:pStyle w:val="Bullet2"/>
      </w:pPr>
      <w:r>
        <w:t>Audit program</w:t>
      </w:r>
      <w:r w:rsidR="001A29C7">
        <w:t>;</w:t>
      </w:r>
    </w:p>
    <w:p w14:paraId="6D8F9CAB" w14:textId="44C2CD9E" w:rsidR="00A03963" w:rsidRDefault="00A03963" w:rsidP="001A29C7">
      <w:pPr>
        <w:pStyle w:val="Bullet2"/>
      </w:pPr>
      <w:r>
        <w:t>Quality, environment and safety management plan</w:t>
      </w:r>
      <w:r w:rsidR="001A29C7">
        <w:t>;</w:t>
      </w:r>
    </w:p>
    <w:p w14:paraId="397A41AF" w14:textId="0056EF15" w:rsidR="00A03963" w:rsidRDefault="00A03963" w:rsidP="001A29C7">
      <w:pPr>
        <w:pStyle w:val="Bullet2"/>
      </w:pPr>
      <w:r>
        <w:t>Transition and disengagement plans</w:t>
      </w:r>
      <w:r w:rsidR="001A29C7">
        <w:t>.</w:t>
      </w:r>
    </w:p>
    <w:p w14:paraId="2236B044" w14:textId="221EB373" w:rsidR="00A03963" w:rsidRDefault="00A03963" w:rsidP="001A29C7">
      <w:pPr>
        <w:pStyle w:val="Bullet1"/>
      </w:pPr>
      <w:r w:rsidRPr="00A53B69">
        <w:t>H</w:t>
      </w:r>
      <w:r>
        <w:t>uman resource management plan</w:t>
      </w:r>
      <w:r w:rsidR="001A29C7">
        <w:t>:</w:t>
      </w:r>
    </w:p>
    <w:p w14:paraId="2714E471" w14:textId="0ED70CD0" w:rsidR="00A03963" w:rsidRDefault="00A03963" w:rsidP="001A29C7">
      <w:pPr>
        <w:pStyle w:val="Bullet2"/>
      </w:pPr>
      <w:r>
        <w:t>Staff management plan</w:t>
      </w:r>
      <w:r w:rsidR="001A29C7">
        <w:t>;</w:t>
      </w:r>
    </w:p>
    <w:p w14:paraId="678C7E51" w14:textId="6B1334BE" w:rsidR="00A03963" w:rsidRDefault="00A03963" w:rsidP="001A29C7">
      <w:pPr>
        <w:pStyle w:val="Bullet2"/>
      </w:pPr>
      <w:r>
        <w:t>Training management plan</w:t>
      </w:r>
      <w:r w:rsidR="001A29C7">
        <w:t>;</w:t>
      </w:r>
    </w:p>
    <w:p w14:paraId="13D6DD45" w14:textId="5ADB4B2B" w:rsidR="00A03963" w:rsidRDefault="00A03963" w:rsidP="001A29C7">
      <w:pPr>
        <w:pStyle w:val="Bullet2"/>
      </w:pPr>
      <w:r>
        <w:t>Occupational health and safety plan</w:t>
      </w:r>
      <w:r w:rsidR="001A29C7">
        <w:t>.</w:t>
      </w:r>
    </w:p>
    <w:p w14:paraId="34F34C80" w14:textId="29DF8B10" w:rsidR="00A03963" w:rsidRDefault="00A03963" w:rsidP="001A29C7">
      <w:pPr>
        <w:pStyle w:val="Bullet1"/>
      </w:pPr>
      <w:r>
        <w:t>Engineering management plan</w:t>
      </w:r>
      <w:r w:rsidR="001A29C7">
        <w:t>;</w:t>
      </w:r>
    </w:p>
    <w:p w14:paraId="74CA9952" w14:textId="7FE6A180" w:rsidR="00A03963" w:rsidRDefault="00A03963" w:rsidP="001A29C7">
      <w:pPr>
        <w:pStyle w:val="Bullet1"/>
      </w:pPr>
      <w:r>
        <w:t>Engineering design review</w:t>
      </w:r>
      <w:r w:rsidR="001A29C7">
        <w:t>;</w:t>
      </w:r>
    </w:p>
    <w:p w14:paraId="1B68E24A" w14:textId="4DCEB0A6" w:rsidR="00A03963" w:rsidRDefault="00A03963" w:rsidP="001A29C7">
      <w:pPr>
        <w:pStyle w:val="Bullet1"/>
      </w:pPr>
      <w:r>
        <w:t>Licensing and certification</w:t>
      </w:r>
      <w:r w:rsidR="001A29C7">
        <w:t>;</w:t>
      </w:r>
    </w:p>
    <w:p w14:paraId="21BE0255" w14:textId="77777777" w:rsidR="00A03963" w:rsidRDefault="00A03963" w:rsidP="001A29C7">
      <w:pPr>
        <w:pStyle w:val="AnnexHeading1"/>
      </w:pPr>
      <w:r>
        <w:t>KPI Requirements</w:t>
      </w:r>
    </w:p>
    <w:p w14:paraId="116C3B5E" w14:textId="0F536DDC" w:rsidR="00A03963" w:rsidRDefault="00A03963" w:rsidP="001A29C7">
      <w:pPr>
        <w:pStyle w:val="Bullet1"/>
      </w:pPr>
      <w:r>
        <w:t>KPI’s are used to measure contractor performance over the contract period and are linked to an annual performance payment, which along with the monthly base fee, forms the annual contract price</w:t>
      </w:r>
      <w:r w:rsidR="001A29C7">
        <w:t>;</w:t>
      </w:r>
    </w:p>
    <w:p w14:paraId="3667BF35" w14:textId="77777777" w:rsidR="001A29C7" w:rsidRDefault="00A03963" w:rsidP="001A29C7">
      <w:pPr>
        <w:pStyle w:val="Bullet1"/>
      </w:pPr>
      <w:r>
        <w:t xml:space="preserve">KPI’s are reviewed </w:t>
      </w:r>
      <w:r w:rsidR="001A29C7">
        <w:t>and agreed on an annual basis.</w:t>
      </w:r>
    </w:p>
    <w:p w14:paraId="002E3961" w14:textId="451F31D7" w:rsidR="00A03963" w:rsidRDefault="00A03963" w:rsidP="001A29C7">
      <w:pPr>
        <w:pStyle w:val="Bullet1text"/>
      </w:pPr>
      <w:r>
        <w:t>The annual contract review process allows for KPI’s to be altered to address issues or opportunities identified during the previous year.</w:t>
      </w:r>
    </w:p>
    <w:p w14:paraId="085BE282" w14:textId="77777777" w:rsidR="00A03963" w:rsidRDefault="00A03963" w:rsidP="001A29C7">
      <w:pPr>
        <w:pStyle w:val="Bullet1"/>
      </w:pPr>
      <w:r>
        <w:t>Performance against the agreed KPI’s are reviewed, discussed and agreed on a quarterly basis.</w:t>
      </w:r>
    </w:p>
    <w:p w14:paraId="480D4568" w14:textId="77777777" w:rsidR="00A03963" w:rsidRDefault="00A03963" w:rsidP="0083440B">
      <w:pPr>
        <w:pStyle w:val="AnnexHeading2"/>
      </w:pPr>
      <w:r>
        <w:t>AtoN Performance Levels</w:t>
      </w:r>
    </w:p>
    <w:p w14:paraId="402C8721" w14:textId="06002441" w:rsidR="00A03963" w:rsidRDefault="00A03963" w:rsidP="001A29C7">
      <w:pPr>
        <w:pStyle w:val="Bullet1"/>
      </w:pPr>
      <w:r>
        <w:t>Maintenance and fault/failure restoration strategies are required to be in place to achieve the agree</w:t>
      </w:r>
      <w:r w:rsidR="001A29C7">
        <w:t>d availability and repair times;</w:t>
      </w:r>
    </w:p>
    <w:p w14:paraId="0748DE2D" w14:textId="74BEA8BD" w:rsidR="00A03963" w:rsidRDefault="00A03963" w:rsidP="001A29C7">
      <w:pPr>
        <w:pStyle w:val="Bullet1"/>
      </w:pPr>
      <w:r>
        <w:lastRenderedPageBreak/>
        <w:t>Performance levels are calculated in accordance with AMSA and IALA guidelines and reported quarterly</w:t>
      </w:r>
      <w:r w:rsidR="001A29C7">
        <w:t>;</w:t>
      </w:r>
    </w:p>
    <w:p w14:paraId="11800804" w14:textId="5DD79050" w:rsidR="00A03963" w:rsidRDefault="00A03963" w:rsidP="001A29C7">
      <w:pPr>
        <w:pStyle w:val="Bullet1"/>
      </w:pPr>
      <w:r>
        <w:t>Equipment availability and failure restoration time is measured from the issue and cancellation of maritime safety information (</w:t>
      </w:r>
      <w:proofErr w:type="spellStart"/>
      <w:r>
        <w:t>Auscoast</w:t>
      </w:r>
      <w:proofErr w:type="spellEnd"/>
      <w:r>
        <w:t xml:space="preserve"> Warning or </w:t>
      </w:r>
      <w:proofErr w:type="spellStart"/>
      <w:r>
        <w:t>ReefVTS</w:t>
      </w:r>
      <w:proofErr w:type="spellEnd"/>
      <w:r>
        <w:t xml:space="preserve"> failure notification)</w:t>
      </w:r>
      <w:r w:rsidR="001A29C7">
        <w:t>;</w:t>
      </w:r>
    </w:p>
    <w:p w14:paraId="77C0469C" w14:textId="31C82388" w:rsidR="00A03963" w:rsidRDefault="00A03963" w:rsidP="001A29C7">
      <w:pPr>
        <w:pStyle w:val="Bullet1"/>
      </w:pPr>
      <w:r>
        <w:t>The contractor is not penalised for failures due to unforeseen events such as severe weather events, vandalism or natural disasters</w:t>
      </w:r>
      <w:r w:rsidR="001A29C7">
        <w:t>;</w:t>
      </w:r>
    </w:p>
    <w:p w14:paraId="2661C19D" w14:textId="77777777" w:rsidR="00A03963" w:rsidRDefault="00A03963" w:rsidP="001A29C7">
      <w:pPr>
        <w:pStyle w:val="AnnexHeading1"/>
      </w:pPr>
      <w:r>
        <w:t>Quality, Safety and Environmental Performance</w:t>
      </w:r>
    </w:p>
    <w:p w14:paraId="0F4D7017" w14:textId="77777777" w:rsidR="00A03963" w:rsidRDefault="00A03963" w:rsidP="001A29C7">
      <w:pPr>
        <w:pStyle w:val="Bullet1"/>
      </w:pPr>
      <w:r>
        <w:t xml:space="preserve">The contractor must maintain certification for quality, safety and environmental management systems. </w:t>
      </w:r>
    </w:p>
    <w:p w14:paraId="28D1E3D8" w14:textId="6694803D" w:rsidR="00A03963" w:rsidRDefault="00A03963" w:rsidP="001A29C7">
      <w:pPr>
        <w:pStyle w:val="Bullet1"/>
      </w:pPr>
      <w:r>
        <w:t>Lagging indicators such as number of lost time injuries or medical treated injuries are recorded but are not linked to performance payments.  Incident and accident reporting information is a critical input to minimising future incidents.  An</w:t>
      </w:r>
      <w:r w:rsidR="001A29C7">
        <w:t>y indicators that encourage non-</w:t>
      </w:r>
      <w:r>
        <w:t xml:space="preserve">reporting should be avoided in performance payment based systems. </w:t>
      </w:r>
    </w:p>
    <w:p w14:paraId="171EA5DF" w14:textId="77777777" w:rsidR="00A03963" w:rsidRDefault="00A03963" w:rsidP="001A29C7">
      <w:pPr>
        <w:pStyle w:val="Bullet1"/>
      </w:pPr>
      <w:r>
        <w:t xml:space="preserve">Positive Performance Indicators (PPI’s) or leading indicators are used to measure actions that the contractor takes to achieve its safety targets. </w:t>
      </w:r>
    </w:p>
    <w:p w14:paraId="0DCE0BAB" w14:textId="77777777" w:rsidR="00A03963" w:rsidRDefault="00A03963" w:rsidP="001A29C7">
      <w:pPr>
        <w:pStyle w:val="Bullet1"/>
      </w:pPr>
      <w:r>
        <w:t>Good performance against PPI’s will lead to good safety outcomes. The following PPI’s could be considered for use in a KPI framework:</w:t>
      </w:r>
    </w:p>
    <w:p w14:paraId="34A266AE" w14:textId="6607E368" w:rsidR="00A03963" w:rsidRDefault="00A03963" w:rsidP="001A29C7">
      <w:pPr>
        <w:pStyle w:val="Bullet2"/>
      </w:pPr>
      <w:r>
        <w:t>Number of OHS training &amp; programs</w:t>
      </w:r>
      <w:r w:rsidR="001A29C7">
        <w:t>;</w:t>
      </w:r>
    </w:p>
    <w:p w14:paraId="5549E698" w14:textId="7D755CFC" w:rsidR="00A03963" w:rsidRDefault="00A03963" w:rsidP="001A29C7">
      <w:pPr>
        <w:pStyle w:val="Bullet2"/>
      </w:pPr>
      <w:r>
        <w:t>Incident reports - the numbers of days overdue: &gt; 3 months</w:t>
      </w:r>
      <w:r w:rsidR="001A29C7">
        <w:t>;</w:t>
      </w:r>
    </w:p>
    <w:p w14:paraId="0F2036B4" w14:textId="4E41DA38" w:rsidR="00A03963" w:rsidRDefault="00A03963" w:rsidP="001A29C7">
      <w:pPr>
        <w:pStyle w:val="Bullet2"/>
      </w:pPr>
      <w:r>
        <w:t>Hazard reports - the number of days overdue: &gt; 3 months</w:t>
      </w:r>
      <w:r w:rsidR="001A29C7">
        <w:t>;</w:t>
      </w:r>
    </w:p>
    <w:p w14:paraId="61DF56EE" w14:textId="4F5D7D98" w:rsidR="00A03963" w:rsidRDefault="00A03963" w:rsidP="001A29C7">
      <w:pPr>
        <w:pStyle w:val="Bullet2"/>
      </w:pPr>
      <w:r>
        <w:t>Number of safety inspections/audits conducted</w:t>
      </w:r>
      <w:r w:rsidR="001A29C7">
        <w:t>;</w:t>
      </w:r>
    </w:p>
    <w:p w14:paraId="5016C380" w14:textId="50A81599" w:rsidR="00A03963" w:rsidRDefault="00A03963" w:rsidP="001A29C7">
      <w:pPr>
        <w:pStyle w:val="Bullet2"/>
      </w:pPr>
      <w:r>
        <w:t>Percentage of sub-standard conditions identified and corrected</w:t>
      </w:r>
      <w:r w:rsidR="001A29C7">
        <w:t>;</w:t>
      </w:r>
    </w:p>
    <w:p w14:paraId="1456D394" w14:textId="77777777" w:rsidR="00A03963" w:rsidRPr="00A03963" w:rsidRDefault="00A03963" w:rsidP="001A29C7">
      <w:pPr>
        <w:pStyle w:val="Bullet2"/>
      </w:pPr>
      <w:r>
        <w:t>Percentage of employees with adequate OHS training.</w:t>
      </w:r>
    </w:p>
    <w:p w14:paraId="7543011C" w14:textId="4B4C1095" w:rsidR="005E0771" w:rsidRDefault="005E0771" w:rsidP="001A29C7">
      <w:pPr>
        <w:pStyle w:val="BodyText"/>
      </w:pPr>
    </w:p>
    <w:p w14:paraId="268E942C" w14:textId="77777777" w:rsidR="00F155DC" w:rsidRDefault="00F155DC" w:rsidP="00F155DC">
      <w:pPr>
        <w:pStyle w:val="Appendix"/>
      </w:pPr>
      <w:r>
        <w:br w:type="page"/>
      </w:r>
      <w:bookmarkStart w:id="56" w:name="_Toc211697009"/>
      <w:r w:rsidRPr="00F155DC">
        <w:lastRenderedPageBreak/>
        <w:t>Appendix title</w:t>
      </w:r>
      <w:bookmarkEnd w:id="56"/>
    </w:p>
    <w:p w14:paraId="46D71F58" w14:textId="77777777" w:rsidR="00F155DC" w:rsidRDefault="00DD6174" w:rsidP="008F5390">
      <w:pPr>
        <w:pStyle w:val="AppendixHeading1"/>
      </w:pPr>
      <w:r>
        <w:t xml:space="preserve">APPENDIX </w:t>
      </w:r>
      <w:r w:rsidR="00F155DC">
        <w:t>Heading 1</w:t>
      </w:r>
    </w:p>
    <w:p w14:paraId="45DA581F" w14:textId="77777777" w:rsidR="00F155DC" w:rsidRDefault="00F155DC" w:rsidP="00F155DC">
      <w:r w:rsidRPr="008F5390">
        <w:rPr>
          <w:rStyle w:val="BodyTextChar"/>
        </w:rPr>
        <w:t>Followed by Body Tex</w:t>
      </w:r>
      <w:r>
        <w:t>t</w:t>
      </w:r>
    </w:p>
    <w:p w14:paraId="64737F57" w14:textId="77777777" w:rsidR="008F5390" w:rsidRDefault="00DD6174" w:rsidP="00A44622">
      <w:pPr>
        <w:pStyle w:val="AppendixHeading2"/>
      </w:pPr>
      <w:r>
        <w:t>Appendix Heading 2</w:t>
      </w:r>
    </w:p>
    <w:p w14:paraId="3DE923E4" w14:textId="77777777" w:rsidR="00DD6174" w:rsidRDefault="00032948" w:rsidP="00032948">
      <w:pPr>
        <w:pStyle w:val="BodyText"/>
      </w:pPr>
      <w:r w:rsidRPr="00032948">
        <w:t>Followed by Body Tex</w:t>
      </w:r>
      <w:r>
        <w:t>t</w:t>
      </w:r>
    </w:p>
    <w:p w14:paraId="3412C243" w14:textId="77777777" w:rsidR="00032948" w:rsidRDefault="00032948" w:rsidP="002F7535">
      <w:pPr>
        <w:pStyle w:val="AppendixHeading3"/>
      </w:pPr>
      <w:r>
        <w:t>Appendix Heading 3</w:t>
      </w:r>
    </w:p>
    <w:p w14:paraId="4EB35569" w14:textId="77777777" w:rsidR="00A44622" w:rsidRDefault="00A44622" w:rsidP="00A44622">
      <w:pPr>
        <w:pStyle w:val="BodyTextIndent"/>
      </w:pPr>
      <w:r>
        <w:t>Followed by Body Text Indent</w:t>
      </w:r>
    </w:p>
    <w:sectPr w:rsidR="00A44622" w:rsidSect="00A163D8">
      <w:headerReference w:type="default" r:id="rId14"/>
      <w:footerReference w:type="default" r:id="rId15"/>
      <w:headerReference w:type="first" r:id="rId16"/>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800BC" w14:textId="77777777" w:rsidR="001A29C7" w:rsidRDefault="001A29C7" w:rsidP="009E1230">
      <w:r>
        <w:separator/>
      </w:r>
    </w:p>
  </w:endnote>
  <w:endnote w:type="continuationSeparator" w:id="0">
    <w:p w14:paraId="65A0D2AC" w14:textId="77777777" w:rsidR="001A29C7" w:rsidRDefault="001A29C7"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3352C" w14:textId="77777777" w:rsidR="001A29C7" w:rsidRPr="008136BC" w:rsidRDefault="001A29C7" w:rsidP="00870A1B">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4B280E">
      <w:rPr>
        <w:noProof/>
        <w:lang w:val="en-US"/>
      </w:rPr>
      <w:t>5</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4B280E">
      <w:rPr>
        <w:noProof/>
        <w:lang w:val="en-US"/>
      </w:rPr>
      <w:t>16</w:t>
    </w:r>
    <w:r w:rsidRPr="008136BC">
      <w:rPr>
        <w:lang w:val="en-US"/>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DD029" w14:textId="77777777" w:rsidR="001A29C7" w:rsidRDefault="001A29C7" w:rsidP="009E1230">
      <w:r>
        <w:separator/>
      </w:r>
    </w:p>
  </w:footnote>
  <w:footnote w:type="continuationSeparator" w:id="0">
    <w:p w14:paraId="65DFFFAE" w14:textId="77777777" w:rsidR="001A29C7" w:rsidRDefault="001A29C7" w:rsidP="009E123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1896D1" w14:textId="77777777" w:rsidR="001A29C7" w:rsidRPr="009E3070" w:rsidRDefault="001A29C7" w:rsidP="008136BC">
    <w:pPr>
      <w:jc w:val="center"/>
      <w:rPr>
        <w:sz w:val="20"/>
      </w:rPr>
    </w:pPr>
    <w:r w:rsidRPr="009E3070">
      <w:rPr>
        <w:sz w:val="20"/>
      </w:rPr>
      <w:t>Guideline #### – Cost Engineering of Short Range AtoN and Asset Management</w:t>
    </w:r>
  </w:p>
  <w:p w14:paraId="065EC0FF" w14:textId="77777777" w:rsidR="001A29C7" w:rsidRDefault="001A29C7" w:rsidP="008136BC">
    <w:pPr>
      <w:pBdr>
        <w:bottom w:val="single" w:sz="4" w:space="1" w:color="auto"/>
      </w:pBdr>
      <w:jc w:val="center"/>
    </w:pPr>
    <w:r w:rsidRPr="009E3070">
      <w:rPr>
        <w:sz w:val="20"/>
      </w:rPr>
      <w:t>Date Issued - Revised [date – as required]</w:t>
    </w:r>
  </w:p>
  <w:p w14:paraId="7C1EADDB" w14:textId="77777777" w:rsidR="001A29C7" w:rsidRDefault="001A29C7">
    <w:pPr>
      <w:rPr>
        <w:sz w:val="2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8EBFA" w14:textId="77777777" w:rsidR="001A29C7" w:rsidRDefault="001A29C7" w:rsidP="009F74A9">
    <w:pPr>
      <w:pStyle w:val="Header"/>
      <w:jc w:val="right"/>
    </w:pPr>
    <w:r>
      <w:t>EEP19/98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1">
    <w:nsid w:val="01D56A75"/>
    <w:multiLevelType w:val="hybridMultilevel"/>
    <w:tmpl w:val="2474CA1E"/>
    <w:lvl w:ilvl="0" w:tplc="1F02D6BC">
      <w:numFmt w:val="bullet"/>
      <w:lvlText w:val=""/>
      <w:lvlJc w:val="left"/>
      <w:pPr>
        <w:ind w:left="1080" w:hanging="720"/>
      </w:pPr>
      <w:rPr>
        <w:rFonts w:ascii="Symbol" w:eastAsia="Times New Roman"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3A21C71"/>
    <w:multiLevelType w:val="hybridMultilevel"/>
    <w:tmpl w:val="61E60816"/>
    <w:lvl w:ilvl="0" w:tplc="A156C9CC">
      <w:start w:val="1"/>
      <w:numFmt w:val="decimal"/>
      <w:pStyle w:val="Appendix"/>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4">
    <w:nsid w:val="08067D97"/>
    <w:multiLevelType w:val="hybridMultilevel"/>
    <w:tmpl w:val="0F360886"/>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082D5AE3"/>
    <w:multiLevelType w:val="hybridMultilevel"/>
    <w:tmpl w:val="E4228490"/>
    <w:lvl w:ilvl="0" w:tplc="1F02D6BC">
      <w:numFmt w:val="bullet"/>
      <w:lvlText w:val=""/>
      <w:lvlJc w:val="left"/>
      <w:pPr>
        <w:ind w:left="1080" w:hanging="72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0717150"/>
    <w:multiLevelType w:val="hybridMultilevel"/>
    <w:tmpl w:val="CF38111A"/>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91610F0"/>
    <w:multiLevelType w:val="hybridMultilevel"/>
    <w:tmpl w:val="F2B6EA74"/>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CFF1FB8"/>
    <w:multiLevelType w:val="multilevel"/>
    <w:tmpl w:val="E7CAB2A4"/>
    <w:lvl w:ilvl="0">
      <w:start w:val="1"/>
      <w:numFmt w:val="decimal"/>
      <w:pStyle w:val="AnnexHeading1"/>
      <w:lvlText w:val="%1"/>
      <w:lvlJc w:val="left"/>
      <w:pPr>
        <w:tabs>
          <w:tab w:val="num" w:pos="567"/>
        </w:tabs>
        <w:ind w:left="0" w:firstLine="0"/>
      </w:pPr>
      <w:rPr>
        <w:rFonts w:ascii="Arial Bold" w:hAnsi="Arial Bold" w:hint="default"/>
        <w:b/>
        <w:bCs/>
        <w:i w:val="0"/>
        <w:iCs w:val="0"/>
        <w:caps/>
        <w:strike w:val="0"/>
        <w:dstrike w:val="0"/>
        <w:vanish w:val="0"/>
        <w:sz w:val="24"/>
        <w:szCs w:val="24"/>
        <w:vertAlign w:val="baseline"/>
      </w:rPr>
    </w:lvl>
    <w:lvl w:ilvl="1">
      <w:start w:val="1"/>
      <w:numFmt w:val="decimal"/>
      <w:pStyle w:val="AnnexHeading2"/>
      <w:lvlText w:val="%1.%2"/>
      <w:lvlJc w:val="left"/>
      <w:pPr>
        <w:tabs>
          <w:tab w:val="num" w:pos="851"/>
        </w:tabs>
        <w:ind w:left="0" w:firstLine="0"/>
      </w:pPr>
      <w:rPr>
        <w:rFonts w:ascii="Arial Bold" w:hAnsi="Arial Bold" w:hint="default"/>
        <w:b/>
        <w:bCs/>
        <w:i w:val="0"/>
        <w:iCs w:val="0"/>
        <w:caps w:val="0"/>
        <w:strike w:val="0"/>
        <w:dstrike w:val="0"/>
        <w:vanish w:val="0"/>
        <w:sz w:val="22"/>
        <w:szCs w:val="22"/>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DDB1D92"/>
    <w:multiLevelType w:val="hybridMultilevel"/>
    <w:tmpl w:val="207A5286"/>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14D3832"/>
    <w:multiLevelType w:val="hybridMultilevel"/>
    <w:tmpl w:val="2DA8F934"/>
    <w:lvl w:ilvl="0" w:tplc="1F02D6BC">
      <w:numFmt w:val="bullet"/>
      <w:lvlText w:val=""/>
      <w:lvlJc w:val="left"/>
      <w:pPr>
        <w:ind w:left="1080" w:hanging="720"/>
      </w:pPr>
      <w:rPr>
        <w:rFonts w:ascii="Symbol" w:eastAsia="Times New Roman" w:hAnsi="Symbol" w:cs="Arial" w:hint="default"/>
      </w:rPr>
    </w:lvl>
    <w:lvl w:ilvl="1" w:tplc="1809000B">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ECA395A"/>
    <w:multiLevelType w:val="hybridMultilevel"/>
    <w:tmpl w:val="EC426260"/>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7">
    <w:nsid w:val="432D600A"/>
    <w:multiLevelType w:val="hybridMultilevel"/>
    <w:tmpl w:val="645CA9FC"/>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495B6F8E"/>
    <w:multiLevelType w:val="hybridMultilevel"/>
    <w:tmpl w:val="E454F810"/>
    <w:lvl w:ilvl="0" w:tplc="1809000B">
      <w:start w:val="1"/>
      <w:numFmt w:val="bullet"/>
      <w:lvlText w:val=""/>
      <w:lvlJc w:val="left"/>
      <w:pPr>
        <w:ind w:left="1440" w:hanging="72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9">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1B55D23"/>
    <w:multiLevelType w:val="multilevel"/>
    <w:tmpl w:val="25F69188"/>
    <w:lvl w:ilvl="0">
      <w:start w:val="1"/>
      <w:numFmt w:val="decimal"/>
      <w:pStyle w:val="Table"/>
      <w:lvlText w:val="Table %1"/>
      <w:lvlJc w:val="left"/>
      <w:pPr>
        <w:tabs>
          <w:tab w:val="num" w:pos="1134"/>
        </w:tabs>
        <w:ind w:left="1134" w:hanging="1134"/>
      </w:pPr>
      <w:rPr>
        <w:rFonts w:hint="default"/>
      </w:rPr>
    </w:lvl>
    <w:lvl w:ilvl="1">
      <w:numFmt w:val="bullet"/>
      <w:lvlText w:val="•"/>
      <w:lvlJc w:val="left"/>
      <w:pPr>
        <w:ind w:left="1800" w:hanging="720"/>
      </w:pPr>
      <w:rPr>
        <w:rFonts w:ascii="Arial" w:eastAsia="Times New Roman" w:hAnsi="Arial" w:cs="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nsid w:val="63AB6235"/>
    <w:multiLevelType w:val="hybridMultilevel"/>
    <w:tmpl w:val="B97A07C4"/>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nsid w:val="74967A8A"/>
    <w:multiLevelType w:val="hybridMultilevel"/>
    <w:tmpl w:val="7CA2D472"/>
    <w:lvl w:ilvl="0" w:tplc="1F02D6BC">
      <w:numFmt w:val="bullet"/>
      <w:lvlText w:val=""/>
      <w:lvlJc w:val="left"/>
      <w:pPr>
        <w:ind w:left="1080" w:hanging="72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BA4B1E"/>
    <w:multiLevelType w:val="multilevel"/>
    <w:tmpl w:val="FE6C3A72"/>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nsid w:val="7BBF1B91"/>
    <w:multiLevelType w:val="hybridMultilevel"/>
    <w:tmpl w:val="9F76198A"/>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9"/>
  </w:num>
  <w:num w:numId="4">
    <w:abstractNumId w:val="3"/>
  </w:num>
  <w:num w:numId="5">
    <w:abstractNumId w:val="26"/>
  </w:num>
  <w:num w:numId="6">
    <w:abstractNumId w:val="16"/>
  </w:num>
  <w:num w:numId="7">
    <w:abstractNumId w:val="23"/>
  </w:num>
  <w:num w:numId="8">
    <w:abstractNumId w:val="27"/>
  </w:num>
  <w:num w:numId="9">
    <w:abstractNumId w:val="21"/>
  </w:num>
  <w:num w:numId="10">
    <w:abstractNumId w:val="0"/>
  </w:num>
  <w:num w:numId="11">
    <w:abstractNumId w:val="20"/>
  </w:num>
  <w:num w:numId="12">
    <w:abstractNumId w:val="15"/>
  </w:num>
  <w:num w:numId="13">
    <w:abstractNumId w:val="8"/>
  </w:num>
  <w:num w:numId="14">
    <w:abstractNumId w:val="22"/>
  </w:num>
  <w:num w:numId="15">
    <w:abstractNumId w:val="11"/>
  </w:num>
  <w:num w:numId="16">
    <w:abstractNumId w:val="9"/>
  </w:num>
  <w:num w:numId="17">
    <w:abstractNumId w:val="25"/>
  </w:num>
  <w:num w:numId="18">
    <w:abstractNumId w:val="18"/>
  </w:num>
  <w:num w:numId="19">
    <w:abstractNumId w:val="5"/>
  </w:num>
  <w:num w:numId="20">
    <w:abstractNumId w:val="1"/>
  </w:num>
  <w:num w:numId="21">
    <w:abstractNumId w:val="12"/>
  </w:num>
  <w:num w:numId="22">
    <w:abstractNumId w:val="14"/>
  </w:num>
  <w:num w:numId="23">
    <w:abstractNumId w:val="6"/>
  </w:num>
  <w:num w:numId="24">
    <w:abstractNumId w:val="28"/>
  </w:num>
  <w:num w:numId="25">
    <w:abstractNumId w:val="17"/>
  </w:num>
  <w:num w:numId="26">
    <w:abstractNumId w:val="10"/>
  </w:num>
  <w:num w:numId="27">
    <w:abstractNumId w:val="24"/>
  </w:num>
  <w:num w:numId="28">
    <w:abstractNumId w:val="4"/>
  </w:num>
  <w:num w:numId="29">
    <w:abstractNumId w:val="7"/>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attachedTemplate r:id="rId1"/>
  <w:defaultTabStop w:val="720"/>
  <w:clickAndTypeStyle w:val="BodyText"/>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84F"/>
    <w:rsid w:val="00032948"/>
    <w:rsid w:val="000420D8"/>
    <w:rsid w:val="000448A8"/>
    <w:rsid w:val="00095795"/>
    <w:rsid w:val="00137456"/>
    <w:rsid w:val="00162C42"/>
    <w:rsid w:val="0018656F"/>
    <w:rsid w:val="00190B2B"/>
    <w:rsid w:val="001A29C7"/>
    <w:rsid w:val="001A2B50"/>
    <w:rsid w:val="001D3B7C"/>
    <w:rsid w:val="001D5DFD"/>
    <w:rsid w:val="001E3190"/>
    <w:rsid w:val="001E6C72"/>
    <w:rsid w:val="001F11CF"/>
    <w:rsid w:val="001F2C88"/>
    <w:rsid w:val="001F33F8"/>
    <w:rsid w:val="00207DD1"/>
    <w:rsid w:val="00244044"/>
    <w:rsid w:val="00277327"/>
    <w:rsid w:val="002835CE"/>
    <w:rsid w:val="0028684F"/>
    <w:rsid w:val="002A6AAB"/>
    <w:rsid w:val="002B4786"/>
    <w:rsid w:val="002D6AE7"/>
    <w:rsid w:val="002E7CE7"/>
    <w:rsid w:val="002F2DCB"/>
    <w:rsid w:val="002F7535"/>
    <w:rsid w:val="003165DB"/>
    <w:rsid w:val="00317D7F"/>
    <w:rsid w:val="00321924"/>
    <w:rsid w:val="0032315C"/>
    <w:rsid w:val="0032752D"/>
    <w:rsid w:val="00371BEF"/>
    <w:rsid w:val="00380590"/>
    <w:rsid w:val="00380C7B"/>
    <w:rsid w:val="00395D68"/>
    <w:rsid w:val="003A2960"/>
    <w:rsid w:val="003A4769"/>
    <w:rsid w:val="003C25A1"/>
    <w:rsid w:val="003F23D2"/>
    <w:rsid w:val="00422E65"/>
    <w:rsid w:val="00451E37"/>
    <w:rsid w:val="00460028"/>
    <w:rsid w:val="00471EB5"/>
    <w:rsid w:val="00475439"/>
    <w:rsid w:val="004A104C"/>
    <w:rsid w:val="004A3893"/>
    <w:rsid w:val="004B280E"/>
    <w:rsid w:val="004B458A"/>
    <w:rsid w:val="004C2F5C"/>
    <w:rsid w:val="004F17F7"/>
    <w:rsid w:val="004F72F9"/>
    <w:rsid w:val="0052391D"/>
    <w:rsid w:val="00540320"/>
    <w:rsid w:val="00564600"/>
    <w:rsid w:val="00575A29"/>
    <w:rsid w:val="00582569"/>
    <w:rsid w:val="005A6C35"/>
    <w:rsid w:val="005B5CF9"/>
    <w:rsid w:val="005C1481"/>
    <w:rsid w:val="005D7E0D"/>
    <w:rsid w:val="005E0771"/>
    <w:rsid w:val="00632734"/>
    <w:rsid w:val="006427BF"/>
    <w:rsid w:val="00655287"/>
    <w:rsid w:val="00666C42"/>
    <w:rsid w:val="006E71A4"/>
    <w:rsid w:val="006F5BF7"/>
    <w:rsid w:val="00713843"/>
    <w:rsid w:val="00721DBE"/>
    <w:rsid w:val="007367B0"/>
    <w:rsid w:val="00736FC6"/>
    <w:rsid w:val="00737702"/>
    <w:rsid w:val="007379A8"/>
    <w:rsid w:val="0075170E"/>
    <w:rsid w:val="00752173"/>
    <w:rsid w:val="00767FC6"/>
    <w:rsid w:val="00792440"/>
    <w:rsid w:val="007B6778"/>
    <w:rsid w:val="007B778D"/>
    <w:rsid w:val="007E1EBF"/>
    <w:rsid w:val="007E43BC"/>
    <w:rsid w:val="00805123"/>
    <w:rsid w:val="008136BC"/>
    <w:rsid w:val="0083440B"/>
    <w:rsid w:val="00837F42"/>
    <w:rsid w:val="00843025"/>
    <w:rsid w:val="00857962"/>
    <w:rsid w:val="00863D8E"/>
    <w:rsid w:val="0087060C"/>
    <w:rsid w:val="00870A1B"/>
    <w:rsid w:val="0087112A"/>
    <w:rsid w:val="008A773F"/>
    <w:rsid w:val="008C68EF"/>
    <w:rsid w:val="008D3E6A"/>
    <w:rsid w:val="008D5B9D"/>
    <w:rsid w:val="008D5F4B"/>
    <w:rsid w:val="008F5390"/>
    <w:rsid w:val="00921872"/>
    <w:rsid w:val="00922B53"/>
    <w:rsid w:val="00932AEE"/>
    <w:rsid w:val="009426DC"/>
    <w:rsid w:val="009504E2"/>
    <w:rsid w:val="00956293"/>
    <w:rsid w:val="00983B71"/>
    <w:rsid w:val="009844E8"/>
    <w:rsid w:val="00986D5A"/>
    <w:rsid w:val="00994846"/>
    <w:rsid w:val="009A2C02"/>
    <w:rsid w:val="009A33DF"/>
    <w:rsid w:val="009B30D7"/>
    <w:rsid w:val="009B54A0"/>
    <w:rsid w:val="009C22FA"/>
    <w:rsid w:val="009C293D"/>
    <w:rsid w:val="009C2D0C"/>
    <w:rsid w:val="009D215E"/>
    <w:rsid w:val="009D40AC"/>
    <w:rsid w:val="009E1230"/>
    <w:rsid w:val="009E2F87"/>
    <w:rsid w:val="009E3070"/>
    <w:rsid w:val="009F74A9"/>
    <w:rsid w:val="00A02B80"/>
    <w:rsid w:val="00A03963"/>
    <w:rsid w:val="00A044B2"/>
    <w:rsid w:val="00A10C41"/>
    <w:rsid w:val="00A14A4B"/>
    <w:rsid w:val="00A163D8"/>
    <w:rsid w:val="00A21909"/>
    <w:rsid w:val="00A27A7A"/>
    <w:rsid w:val="00A41A5C"/>
    <w:rsid w:val="00A44622"/>
    <w:rsid w:val="00A53B69"/>
    <w:rsid w:val="00A621D4"/>
    <w:rsid w:val="00A6234F"/>
    <w:rsid w:val="00A83EB1"/>
    <w:rsid w:val="00A91A87"/>
    <w:rsid w:val="00AB5CAB"/>
    <w:rsid w:val="00AC2C6D"/>
    <w:rsid w:val="00AC5F56"/>
    <w:rsid w:val="00AE50A3"/>
    <w:rsid w:val="00AE5700"/>
    <w:rsid w:val="00AF615B"/>
    <w:rsid w:val="00B43C65"/>
    <w:rsid w:val="00B534F2"/>
    <w:rsid w:val="00B6686E"/>
    <w:rsid w:val="00B66DC6"/>
    <w:rsid w:val="00B75C73"/>
    <w:rsid w:val="00BD11AF"/>
    <w:rsid w:val="00BE1BEC"/>
    <w:rsid w:val="00C10078"/>
    <w:rsid w:val="00C141A8"/>
    <w:rsid w:val="00C528B9"/>
    <w:rsid w:val="00C531DA"/>
    <w:rsid w:val="00C75503"/>
    <w:rsid w:val="00C75842"/>
    <w:rsid w:val="00C8029C"/>
    <w:rsid w:val="00C92711"/>
    <w:rsid w:val="00CB5315"/>
    <w:rsid w:val="00CB5860"/>
    <w:rsid w:val="00CD7575"/>
    <w:rsid w:val="00D145F2"/>
    <w:rsid w:val="00D3428B"/>
    <w:rsid w:val="00D50131"/>
    <w:rsid w:val="00D52150"/>
    <w:rsid w:val="00D847AD"/>
    <w:rsid w:val="00D86532"/>
    <w:rsid w:val="00D879DA"/>
    <w:rsid w:val="00DB585F"/>
    <w:rsid w:val="00DC1CA6"/>
    <w:rsid w:val="00DD6174"/>
    <w:rsid w:val="00DE7FF5"/>
    <w:rsid w:val="00E37CF6"/>
    <w:rsid w:val="00E711D8"/>
    <w:rsid w:val="00E7550C"/>
    <w:rsid w:val="00E871BE"/>
    <w:rsid w:val="00E96B82"/>
    <w:rsid w:val="00EA1D73"/>
    <w:rsid w:val="00EC10A4"/>
    <w:rsid w:val="00ED0288"/>
    <w:rsid w:val="00ED2684"/>
    <w:rsid w:val="00F11318"/>
    <w:rsid w:val="00F1531A"/>
    <w:rsid w:val="00F155DC"/>
    <w:rsid w:val="00F4634D"/>
    <w:rsid w:val="00F70C1B"/>
    <w:rsid w:val="00F710A0"/>
    <w:rsid w:val="00F87F67"/>
    <w:rsid w:val="00FA377C"/>
    <w:rsid w:val="00FB02D4"/>
    <w:rsid w:val="00FB5A77"/>
    <w:rsid w:val="00FE1FB7"/>
    <w:rsid w:val="00FE4F51"/>
    <w:rsid w:val="00FF22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AC1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44622"/>
  </w:style>
  <w:style w:type="paragraph" w:styleId="Heading1">
    <w:name w:val="heading 1"/>
    <w:basedOn w:val="Normal"/>
    <w:next w:val="BodyText"/>
    <w:link w:val="Heading1Char"/>
    <w:qFormat/>
    <w:rsid w:val="007367B0"/>
    <w:pPr>
      <w:keepNext/>
      <w:numPr>
        <w:numId w:val="13"/>
      </w:numPr>
      <w:spacing w:before="240" w:after="240"/>
      <w:outlineLvl w:val="0"/>
    </w:pPr>
    <w:rPr>
      <w:rFonts w:eastAsia="Calibri" w:cs="Calibri"/>
      <w:b/>
      <w:caps/>
      <w:kern w:val="28"/>
      <w:sz w:val="24"/>
      <w:lang w:eastAsia="de-DE"/>
    </w:rPr>
  </w:style>
  <w:style w:type="paragraph" w:styleId="Heading2">
    <w:name w:val="heading 2"/>
    <w:basedOn w:val="Normal"/>
    <w:next w:val="BodyText"/>
    <w:qFormat/>
    <w:rsid w:val="00371BEF"/>
    <w:pPr>
      <w:numPr>
        <w:ilvl w:val="1"/>
        <w:numId w:val="13"/>
      </w:numPr>
      <w:spacing w:before="120" w:after="120"/>
      <w:outlineLvl w:val="1"/>
    </w:pPr>
    <w:rPr>
      <w:b/>
    </w:rPr>
  </w:style>
  <w:style w:type="paragraph" w:styleId="Heading3">
    <w:name w:val="heading 3"/>
    <w:basedOn w:val="Normal"/>
    <w:next w:val="BodyText"/>
    <w:qFormat/>
    <w:rsid w:val="004A3893"/>
    <w:pPr>
      <w:keepNext/>
      <w:numPr>
        <w:ilvl w:val="2"/>
        <w:numId w:val="13"/>
      </w:numPr>
      <w:spacing w:before="120" w:after="120"/>
      <w:outlineLvl w:val="2"/>
    </w:pPr>
    <w:rPr>
      <w:szCs w:val="20"/>
      <w:lang w:eastAsia="de-DE"/>
    </w:rPr>
  </w:style>
  <w:style w:type="paragraph" w:styleId="Heading4">
    <w:name w:val="heading 4"/>
    <w:basedOn w:val="Normal"/>
    <w:next w:val="Normal"/>
    <w:rsid w:val="004A3893"/>
    <w:pPr>
      <w:keepNext/>
      <w:numPr>
        <w:ilvl w:val="3"/>
        <w:numId w:val="13"/>
      </w:numPr>
      <w:spacing w:before="120" w:after="120"/>
      <w:outlineLvl w:val="3"/>
    </w:pPr>
    <w:rPr>
      <w:szCs w:val="20"/>
      <w:lang w:eastAsia="de-DE"/>
    </w:rPr>
  </w:style>
  <w:style w:type="paragraph" w:styleId="Heading5">
    <w:name w:val="heading 5"/>
    <w:basedOn w:val="Normal"/>
    <w:next w:val="Normal"/>
    <w:rsid w:val="00B534F2"/>
    <w:pPr>
      <w:numPr>
        <w:ilvl w:val="4"/>
        <w:numId w:val="13"/>
      </w:numPr>
      <w:spacing w:before="240" w:after="60"/>
      <w:outlineLvl w:val="4"/>
    </w:pPr>
    <w:rPr>
      <w:szCs w:val="20"/>
      <w:lang w:val="de-DE" w:eastAsia="de-DE"/>
    </w:rPr>
  </w:style>
  <w:style w:type="paragraph" w:styleId="Heading6">
    <w:name w:val="heading 6"/>
    <w:basedOn w:val="Normal"/>
    <w:next w:val="Normal"/>
    <w:rsid w:val="00B534F2"/>
    <w:pPr>
      <w:numPr>
        <w:ilvl w:val="5"/>
        <w:numId w:val="13"/>
      </w:numPr>
      <w:spacing w:before="240" w:after="60"/>
      <w:outlineLvl w:val="5"/>
    </w:pPr>
    <w:rPr>
      <w:i/>
      <w:szCs w:val="20"/>
      <w:lang w:val="de-DE" w:eastAsia="de-DE"/>
    </w:rPr>
  </w:style>
  <w:style w:type="paragraph" w:styleId="Heading7">
    <w:name w:val="heading 7"/>
    <w:basedOn w:val="Normal"/>
    <w:next w:val="Normal"/>
    <w:rsid w:val="00B534F2"/>
    <w:pPr>
      <w:numPr>
        <w:ilvl w:val="6"/>
        <w:numId w:val="13"/>
      </w:numPr>
      <w:spacing w:before="240" w:after="60"/>
      <w:outlineLvl w:val="6"/>
    </w:pPr>
    <w:rPr>
      <w:szCs w:val="20"/>
      <w:lang w:val="de-DE" w:eastAsia="de-DE"/>
    </w:rPr>
  </w:style>
  <w:style w:type="paragraph" w:styleId="Heading8">
    <w:name w:val="heading 8"/>
    <w:basedOn w:val="Normal"/>
    <w:next w:val="Normal"/>
    <w:rsid w:val="00B534F2"/>
    <w:pPr>
      <w:numPr>
        <w:ilvl w:val="7"/>
        <w:numId w:val="13"/>
      </w:numPr>
      <w:spacing w:before="240" w:after="60"/>
      <w:outlineLvl w:val="7"/>
    </w:pPr>
    <w:rPr>
      <w:i/>
      <w:szCs w:val="20"/>
      <w:lang w:val="de-DE" w:eastAsia="de-DE"/>
    </w:rPr>
  </w:style>
  <w:style w:type="paragraph" w:styleId="Heading9">
    <w:name w:val="heading 9"/>
    <w:basedOn w:val="Normal"/>
    <w:next w:val="Normal"/>
    <w:rsid w:val="00B534F2"/>
    <w:pPr>
      <w:numPr>
        <w:ilvl w:val="8"/>
        <w:numId w:val="13"/>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5390"/>
    <w:pPr>
      <w:spacing w:after="120"/>
      <w:jc w:val="both"/>
    </w:pPr>
  </w:style>
  <w:style w:type="character" w:customStyle="1" w:styleId="BodyTextChar">
    <w:name w:val="Body Text Char"/>
    <w:link w:val="BodyText"/>
    <w:rsid w:val="008F5390"/>
    <w:rPr>
      <w:rFonts w:ascii="Arial" w:hAnsi="Arial"/>
      <w:sz w:val="22"/>
      <w:szCs w:val="24"/>
      <w:lang w:eastAsia="en-US"/>
    </w:rPr>
  </w:style>
  <w:style w:type="paragraph" w:customStyle="1" w:styleId="Annex">
    <w:name w:val="Annex"/>
    <w:basedOn w:val="Heading1"/>
    <w:next w:val="Normal"/>
    <w:autoRedefine/>
    <w:rsid w:val="009C2D0C"/>
    <w:pPr>
      <w:numPr>
        <w:numId w:val="14"/>
      </w:numPr>
      <w:jc w:val="both"/>
    </w:pPr>
    <w:rPr>
      <w:snapToGrid w:val="0"/>
      <w:kern w:val="0"/>
      <w:lang w:eastAsia="en-GB"/>
    </w:rPr>
  </w:style>
  <w:style w:type="paragraph" w:customStyle="1" w:styleId="Appendix">
    <w:name w:val="Appendix"/>
    <w:basedOn w:val="Normal"/>
    <w:next w:val="Heading1"/>
    <w:rsid w:val="00F155DC"/>
    <w:pPr>
      <w:numPr>
        <w:numId w:val="1"/>
      </w:numPr>
      <w:tabs>
        <w:tab w:val="left" w:pos="1985"/>
      </w:tabs>
      <w:spacing w:after="240"/>
      <w:ind w:left="1985" w:hanging="1985"/>
    </w:pPr>
    <w:rPr>
      <w:b/>
      <w:sz w:val="24"/>
      <w:szCs w:val="28"/>
    </w:rPr>
  </w:style>
  <w:style w:type="numbering" w:styleId="ArticleSection">
    <w:name w:val="Outline List 3"/>
    <w:basedOn w:val="NoList"/>
    <w:rsid w:val="00B534F2"/>
    <w:pPr>
      <w:numPr>
        <w:numId w:val="2"/>
      </w:numPr>
    </w:pPr>
  </w:style>
  <w:style w:type="paragraph" w:styleId="BalloonText">
    <w:name w:val="Balloon Text"/>
    <w:basedOn w:val="Normal"/>
    <w:link w:val="BalloonTextChar"/>
    <w:rsid w:val="00B534F2"/>
    <w:rPr>
      <w:rFonts w:ascii="Tahoma" w:hAnsi="Tahoma" w:cs="Tahoma"/>
      <w:sz w:val="16"/>
      <w:szCs w:val="16"/>
    </w:rPr>
  </w:style>
  <w:style w:type="character" w:customStyle="1" w:styleId="BalloonTextChar">
    <w:name w:val="Balloon Text Char"/>
    <w:link w:val="BalloonText"/>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rsid w:val="00032948"/>
    <w:pPr>
      <w:spacing w:after="120"/>
      <w:ind w:left="993"/>
    </w:pPr>
  </w:style>
  <w:style w:type="character" w:customStyle="1" w:styleId="BodyTextIndentChar">
    <w:name w:val="Body Text Indent Char"/>
    <w:link w:val="BodyTextIndent"/>
    <w:rsid w:val="00032948"/>
    <w:rPr>
      <w:rFonts w:ascii="Arial" w:hAnsi="Arial"/>
      <w:sz w:val="22"/>
      <w:szCs w:val="24"/>
      <w:lang w:eastAsia="en-US"/>
    </w:rPr>
  </w:style>
  <w:style w:type="paragraph" w:styleId="BodyTextIndent2">
    <w:name w:val="Body Text Indent 2"/>
    <w:basedOn w:val="Normal"/>
    <w:link w:val="BodyTextIndent2Char"/>
    <w:rsid w:val="00032948"/>
    <w:pPr>
      <w:spacing w:after="120"/>
      <w:ind w:left="1134"/>
      <w:jc w:val="both"/>
    </w:pPr>
    <w:rPr>
      <w:lang w:eastAsia="de-DE"/>
    </w:rPr>
  </w:style>
  <w:style w:type="character" w:customStyle="1" w:styleId="BodyTextIndent2Char">
    <w:name w:val="Body Text Indent 2 Char"/>
    <w:link w:val="BodyTextIndent2"/>
    <w:rsid w:val="00032948"/>
    <w:rPr>
      <w:rFonts w:ascii="Arial" w:hAnsi="Arial"/>
      <w:sz w:val="22"/>
      <w:szCs w:val="24"/>
      <w:lang w:eastAsia="de-DE"/>
    </w:rPr>
  </w:style>
  <w:style w:type="paragraph" w:customStyle="1" w:styleId="Bullet1">
    <w:name w:val="Bullet 1"/>
    <w:basedOn w:val="Normal"/>
    <w:qFormat/>
    <w:rsid w:val="004A3893"/>
    <w:pPr>
      <w:numPr>
        <w:numId w:val="3"/>
      </w:numPr>
      <w:tabs>
        <w:tab w:val="clear" w:pos="720"/>
        <w:tab w:val="num" w:pos="993"/>
      </w:tabs>
      <w:spacing w:after="120"/>
      <w:ind w:left="993" w:hanging="426"/>
      <w:jc w:val="both"/>
      <w:outlineLvl w:val="0"/>
    </w:pPr>
    <w:rPr>
      <w:rFonts w:eastAsia="Times"/>
      <w:szCs w:val="20"/>
    </w:rPr>
  </w:style>
  <w:style w:type="paragraph" w:customStyle="1" w:styleId="Bullet1text">
    <w:name w:val="Bullet 1 text"/>
    <w:basedOn w:val="Normal"/>
    <w:rsid w:val="004A3893"/>
    <w:pPr>
      <w:suppressAutoHyphens/>
      <w:spacing w:after="120"/>
      <w:ind w:left="993"/>
      <w:jc w:val="both"/>
    </w:pPr>
    <w:rPr>
      <w:szCs w:val="20"/>
    </w:rPr>
  </w:style>
  <w:style w:type="paragraph" w:customStyle="1" w:styleId="Bullet2">
    <w:name w:val="Bullet 2"/>
    <w:basedOn w:val="Normal"/>
    <w:rsid w:val="004A3893"/>
    <w:pPr>
      <w:numPr>
        <w:numId w:val="4"/>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5"/>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rsid w:val="00B534F2"/>
    <w:rPr>
      <w:sz w:val="16"/>
      <w:szCs w:val="16"/>
    </w:rPr>
  </w:style>
  <w:style w:type="paragraph" w:styleId="CommentText">
    <w:name w:val="annotation text"/>
    <w:basedOn w:val="Normal"/>
    <w:link w:val="CommentTextChar"/>
    <w:rsid w:val="00B534F2"/>
    <w:rPr>
      <w:lang w:eastAsia="de-DE"/>
    </w:rPr>
  </w:style>
  <w:style w:type="character" w:customStyle="1" w:styleId="CommentTextChar">
    <w:name w:val="Comment Text Char"/>
    <w:link w:val="CommentText"/>
    <w:rsid w:val="00B534F2"/>
    <w:rPr>
      <w:rFonts w:ascii="Arial" w:hAnsi="Arial"/>
      <w:sz w:val="22"/>
      <w:szCs w:val="24"/>
      <w:lang w:eastAsia="de-DE"/>
    </w:rPr>
  </w:style>
  <w:style w:type="paragraph" w:styleId="CommentSubject">
    <w:name w:val="annotation subject"/>
    <w:basedOn w:val="CommentText"/>
    <w:next w:val="CommentText"/>
    <w:link w:val="CommentSubjectChar"/>
    <w:rsid w:val="00B534F2"/>
    <w:rPr>
      <w:b/>
      <w:bCs/>
      <w:sz w:val="20"/>
      <w:szCs w:val="20"/>
      <w:lang w:eastAsia="en-US"/>
    </w:rPr>
  </w:style>
  <w:style w:type="character" w:customStyle="1" w:styleId="CommentSubjectChar">
    <w:name w:val="Comment Subject Char"/>
    <w:link w:val="CommentSubject"/>
    <w:rsid w:val="00B534F2"/>
    <w:rPr>
      <w:rFonts w:ascii="Arial" w:hAnsi="Arial"/>
      <w:b/>
      <w:bCs/>
      <w:sz w:val="22"/>
      <w:szCs w:val="24"/>
      <w:lang w:eastAsia="en-US"/>
    </w:rPr>
  </w:style>
  <w:style w:type="paragraph" w:styleId="DocumentMap">
    <w:name w:val="Document Map"/>
    <w:basedOn w:val="Normal"/>
    <w:link w:val="DocumentMapChar"/>
    <w:rsid w:val="00B534F2"/>
    <w:pPr>
      <w:shd w:val="clear" w:color="auto" w:fill="000080"/>
    </w:pPr>
    <w:rPr>
      <w:rFonts w:ascii="Tahoma" w:hAnsi="Tahoma"/>
      <w:sz w:val="20"/>
      <w:lang w:val="de-DE" w:eastAsia="de-DE"/>
    </w:rPr>
  </w:style>
  <w:style w:type="character" w:customStyle="1" w:styleId="DocumentMapChar">
    <w:name w:val="Document Map Char"/>
    <w:link w:val="DocumentMap"/>
    <w:rsid w:val="00B534F2"/>
    <w:rPr>
      <w:rFonts w:ascii="Tahoma" w:hAnsi="Tahoma"/>
      <w:szCs w:val="24"/>
      <w:shd w:val="clear" w:color="auto" w:fill="000080"/>
      <w:lang w:val="de-DE" w:eastAsia="de-DE"/>
    </w:rPr>
  </w:style>
  <w:style w:type="character" w:styleId="Emphasis">
    <w:name w:val="Emphasis"/>
    <w:rsid w:val="00B534F2"/>
    <w:rPr>
      <w:i/>
      <w:iCs/>
    </w:rPr>
  </w:style>
  <w:style w:type="paragraph" w:customStyle="1" w:styleId="equation">
    <w:name w:val="equation"/>
    <w:basedOn w:val="Normal"/>
    <w:next w:val="BodyText"/>
    <w:qFormat/>
    <w:rsid w:val="00B534F2"/>
    <w:pPr>
      <w:keepNext/>
      <w:numPr>
        <w:numId w:val="6"/>
      </w:numPr>
      <w:tabs>
        <w:tab w:val="left" w:pos="142"/>
      </w:tabs>
      <w:spacing w:after="120"/>
      <w:jc w:val="right"/>
    </w:pPr>
  </w:style>
  <w:style w:type="paragraph" w:customStyle="1" w:styleId="Figure">
    <w:name w:val="Figure_#"/>
    <w:basedOn w:val="Normal"/>
    <w:next w:val="BodyText"/>
    <w:qFormat/>
    <w:rsid w:val="00B534F2"/>
    <w:pPr>
      <w:numPr>
        <w:numId w:val="7"/>
      </w:numPr>
      <w:spacing w:before="120" w:after="120"/>
      <w:jc w:val="center"/>
    </w:pPr>
    <w:rPr>
      <w:i/>
      <w:szCs w:val="20"/>
    </w:rPr>
  </w:style>
  <w:style w:type="character" w:styleId="FollowedHyperlink">
    <w:name w:val="FollowedHyperlink"/>
    <w:rsid w:val="00B534F2"/>
    <w:rPr>
      <w:color w:val="800080"/>
      <w:u w:val="single"/>
    </w:rPr>
  </w:style>
  <w:style w:type="paragraph" w:styleId="Footer">
    <w:name w:val="footer"/>
    <w:basedOn w:val="Normal"/>
    <w:link w:val="FooterChar"/>
    <w:rsid w:val="00870A1B"/>
    <w:pPr>
      <w:tabs>
        <w:tab w:val="center" w:pos="4678"/>
        <w:tab w:val="right" w:pos="9356"/>
      </w:tabs>
    </w:pPr>
  </w:style>
  <w:style w:type="character" w:customStyle="1" w:styleId="FooterChar">
    <w:name w:val="Footer Char"/>
    <w:link w:val="Footer"/>
    <w:rsid w:val="00870A1B"/>
    <w:rPr>
      <w:rFonts w:ascii="Arial" w:hAnsi="Arial"/>
      <w:sz w:val="22"/>
      <w:szCs w:val="24"/>
      <w:lang w:eastAsia="en-US"/>
    </w:rPr>
  </w:style>
  <w:style w:type="character" w:styleId="FootnoteReference">
    <w:name w:val="footnote reference"/>
    <w:rsid w:val="00B534F2"/>
    <w:rPr>
      <w:vertAlign w:val="superscript"/>
    </w:rPr>
  </w:style>
  <w:style w:type="paragraph" w:styleId="FootnoteText">
    <w:name w:val="footnote text"/>
    <w:basedOn w:val="Normal"/>
    <w:link w:val="FootnoteTextChar"/>
    <w:rsid w:val="00B534F2"/>
    <w:rPr>
      <w:sz w:val="20"/>
      <w:szCs w:val="20"/>
    </w:rPr>
  </w:style>
  <w:style w:type="character" w:customStyle="1" w:styleId="FootnoteTextChar">
    <w:name w:val="Footnote Text Char"/>
    <w:link w:val="FootnoteText"/>
    <w:rsid w:val="00B534F2"/>
    <w:rPr>
      <w:rFonts w:ascii="Arial" w:hAnsi="Arial"/>
      <w:lang w:eastAsia="en-US"/>
    </w:rPr>
  </w:style>
  <w:style w:type="paragraph" w:styleId="Header">
    <w:name w:val="header"/>
    <w:basedOn w:val="Normal"/>
    <w:link w:val="HeaderChar"/>
    <w:rsid w:val="0018656F"/>
    <w:pPr>
      <w:tabs>
        <w:tab w:val="center" w:pos="4678"/>
        <w:tab w:val="right" w:pos="9356"/>
      </w:tabs>
    </w:pPr>
  </w:style>
  <w:style w:type="character" w:customStyle="1" w:styleId="HeaderChar">
    <w:name w:val="Header Char"/>
    <w:link w:val="Header"/>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8"/>
      </w:numPr>
      <w:spacing w:after="120"/>
      <w:jc w:val="both"/>
    </w:pPr>
    <w:rPr>
      <w:szCs w:val="20"/>
    </w:rPr>
  </w:style>
  <w:style w:type="paragraph" w:customStyle="1" w:styleId="List1indent">
    <w:name w:val="List 1 indent"/>
    <w:basedOn w:val="Normal"/>
    <w:rsid w:val="007379A8"/>
    <w:pPr>
      <w:numPr>
        <w:ilvl w:val="1"/>
        <w:numId w:val="8"/>
      </w:numPr>
      <w:tabs>
        <w:tab w:val="clear" w:pos="993"/>
        <w:tab w:val="num" w:pos="1134"/>
      </w:tabs>
      <w:spacing w:after="120"/>
      <w:ind w:left="1134"/>
      <w:jc w:val="both"/>
    </w:pPr>
    <w:rPr>
      <w:szCs w:val="20"/>
    </w:rPr>
  </w:style>
  <w:style w:type="paragraph" w:customStyle="1" w:styleId="List1indent2">
    <w:name w:val="List 1 indent 2"/>
    <w:basedOn w:val="Normal"/>
    <w:rsid w:val="00B534F2"/>
    <w:pPr>
      <w:numPr>
        <w:ilvl w:val="2"/>
        <w:numId w:val="9"/>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0"/>
      </w:numPr>
    </w:pPr>
  </w:style>
  <w:style w:type="paragraph" w:styleId="NormalWeb">
    <w:name w:val="Normal (Web)"/>
    <w:basedOn w:val="Normal"/>
    <w:rsid w:val="00B534F2"/>
  </w:style>
  <w:style w:type="character" w:styleId="PageNumber">
    <w:name w:val="page number"/>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15"/>
      </w:numPr>
      <w:tabs>
        <w:tab w:val="left" w:pos="567"/>
      </w:tabs>
      <w:spacing w:after="120"/>
    </w:pPr>
    <w:rPr>
      <w:szCs w:val="20"/>
    </w:rPr>
  </w:style>
  <w:style w:type="paragraph" w:styleId="Subtitle">
    <w:name w:val="Subtitle"/>
    <w:basedOn w:val="Normal"/>
    <w:link w:val="SubtitleChar"/>
    <w:qFormat/>
    <w:rsid w:val="00B534F2"/>
    <w:pPr>
      <w:spacing w:after="60"/>
      <w:jc w:val="center"/>
      <w:outlineLvl w:val="1"/>
    </w:pPr>
    <w:rPr>
      <w:b/>
      <w:sz w:val="28"/>
      <w:szCs w:val="28"/>
    </w:rPr>
  </w:style>
  <w:style w:type="character" w:customStyle="1" w:styleId="SubtitleChar">
    <w:name w:val="Subtitle Char"/>
    <w:link w:val="Subtitle"/>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1"/>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qFormat/>
    <w:rsid w:val="00B534F2"/>
    <w:pPr>
      <w:spacing w:before="180" w:after="60"/>
      <w:jc w:val="center"/>
      <w:outlineLvl w:val="0"/>
    </w:pPr>
    <w:rPr>
      <w:b/>
      <w:bCs/>
      <w:kern w:val="28"/>
      <w:sz w:val="32"/>
      <w:szCs w:val="32"/>
    </w:rPr>
  </w:style>
  <w:style w:type="character" w:customStyle="1" w:styleId="TitleChar">
    <w:name w:val="Title Char"/>
    <w:link w:val="Title"/>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3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3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rsid w:val="00B534F2"/>
    <w:pPr>
      <w:ind w:left="960"/>
    </w:pPr>
    <w:rPr>
      <w:sz w:val="20"/>
      <w:szCs w:val="20"/>
    </w:rPr>
  </w:style>
  <w:style w:type="paragraph" w:styleId="TOC7">
    <w:name w:val="toc 7"/>
    <w:basedOn w:val="Normal"/>
    <w:next w:val="Normal"/>
    <w:autoRedefine/>
    <w:rsid w:val="00B534F2"/>
    <w:pPr>
      <w:ind w:left="1200"/>
    </w:pPr>
    <w:rPr>
      <w:sz w:val="20"/>
      <w:szCs w:val="20"/>
    </w:rPr>
  </w:style>
  <w:style w:type="paragraph" w:styleId="TOC8">
    <w:name w:val="toc 8"/>
    <w:basedOn w:val="Normal"/>
    <w:next w:val="Normal"/>
    <w:autoRedefine/>
    <w:rsid w:val="00B534F2"/>
    <w:pPr>
      <w:ind w:left="1440"/>
    </w:pPr>
    <w:rPr>
      <w:sz w:val="20"/>
      <w:szCs w:val="20"/>
    </w:rPr>
  </w:style>
  <w:style w:type="paragraph" w:styleId="TOC9">
    <w:name w:val="toc 9"/>
    <w:basedOn w:val="Normal"/>
    <w:next w:val="Normal"/>
    <w:autoRedefine/>
    <w:rsid w:val="00B534F2"/>
    <w:pPr>
      <w:ind w:left="1680"/>
    </w:pPr>
    <w:rPr>
      <w:sz w:val="20"/>
      <w:szCs w:val="20"/>
    </w:rPr>
  </w:style>
  <w:style w:type="table" w:styleId="TableGrid">
    <w:name w:val="Table Grid"/>
    <w:basedOn w:val="TableNormal"/>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autoRedefine/>
    <w:qFormat/>
    <w:rsid w:val="001A29C7"/>
    <w:pPr>
      <w:numPr>
        <w:numId w:val="16"/>
      </w:numPr>
      <w:spacing w:before="240" w:after="240"/>
    </w:pPr>
    <w:rPr>
      <w:b/>
      <w:caps/>
      <w:sz w:val="24"/>
    </w:rPr>
  </w:style>
  <w:style w:type="paragraph" w:customStyle="1" w:styleId="AnnexHeading2">
    <w:name w:val="Annex Heading 2"/>
    <w:basedOn w:val="Normal"/>
    <w:next w:val="BodyText"/>
    <w:autoRedefine/>
    <w:qFormat/>
    <w:rsid w:val="0083440B"/>
    <w:pPr>
      <w:numPr>
        <w:ilvl w:val="1"/>
        <w:numId w:val="16"/>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rsid w:val="007379A8"/>
    <w:pPr>
      <w:ind w:left="566" w:hanging="283"/>
      <w:contextualSpacing/>
    </w:pPr>
  </w:style>
  <w:style w:type="paragraph" w:styleId="BodyTextIndent3">
    <w:name w:val="Body Text Indent 3"/>
    <w:basedOn w:val="Normal"/>
    <w:link w:val="BodyTextIndent3Char"/>
    <w:rsid w:val="00DD6174"/>
    <w:pPr>
      <w:spacing w:after="120"/>
      <w:ind w:left="1134"/>
    </w:pPr>
  </w:style>
  <w:style w:type="paragraph" w:customStyle="1" w:styleId="AppendixHeading1">
    <w:name w:val="Appendix Heading 1"/>
    <w:basedOn w:val="Normal"/>
    <w:next w:val="BodyText"/>
    <w:rsid w:val="002F7535"/>
    <w:pPr>
      <w:numPr>
        <w:numId w:val="12"/>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12"/>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rsid w:val="00DD6174"/>
    <w:rPr>
      <w:rFonts w:ascii="Arial" w:hAnsi="Arial"/>
      <w:sz w:val="22"/>
      <w:szCs w:val="22"/>
      <w:lang w:eastAsia="en-US"/>
    </w:rPr>
  </w:style>
  <w:style w:type="paragraph" w:styleId="BodyText2">
    <w:name w:val="Body Text 2"/>
    <w:basedOn w:val="Normal"/>
    <w:link w:val="BodyText2Char"/>
    <w:rsid w:val="00032948"/>
    <w:pPr>
      <w:spacing w:after="120" w:line="480" w:lineRule="auto"/>
    </w:pPr>
  </w:style>
  <w:style w:type="character" w:customStyle="1" w:styleId="BodyText2Char">
    <w:name w:val="Body Text 2 Char"/>
    <w:link w:val="BodyText2"/>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12"/>
      </w:numPr>
      <w:spacing w:before="120" w:after="120"/>
    </w:pPr>
    <w:rPr>
      <w:rFonts w:eastAsia="Calibri"/>
    </w:rPr>
  </w:style>
  <w:style w:type="character" w:customStyle="1" w:styleId="Heading1Char">
    <w:name w:val="Heading 1 Char"/>
    <w:link w:val="Heading1"/>
    <w:rsid w:val="007367B0"/>
    <w:rPr>
      <w:rFonts w:eastAsia="Calibri" w:cs="Calibri"/>
      <w:b/>
      <w:caps/>
      <w:kern w:val="28"/>
      <w:sz w:val="2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44622"/>
  </w:style>
  <w:style w:type="paragraph" w:styleId="Heading1">
    <w:name w:val="heading 1"/>
    <w:basedOn w:val="Normal"/>
    <w:next w:val="BodyText"/>
    <w:link w:val="Heading1Char"/>
    <w:qFormat/>
    <w:rsid w:val="007367B0"/>
    <w:pPr>
      <w:keepNext/>
      <w:numPr>
        <w:numId w:val="13"/>
      </w:numPr>
      <w:spacing w:before="240" w:after="240"/>
      <w:outlineLvl w:val="0"/>
    </w:pPr>
    <w:rPr>
      <w:rFonts w:eastAsia="Calibri" w:cs="Calibri"/>
      <w:b/>
      <w:caps/>
      <w:kern w:val="28"/>
      <w:sz w:val="24"/>
      <w:lang w:eastAsia="de-DE"/>
    </w:rPr>
  </w:style>
  <w:style w:type="paragraph" w:styleId="Heading2">
    <w:name w:val="heading 2"/>
    <w:basedOn w:val="Normal"/>
    <w:next w:val="BodyText"/>
    <w:qFormat/>
    <w:rsid w:val="00371BEF"/>
    <w:pPr>
      <w:numPr>
        <w:ilvl w:val="1"/>
        <w:numId w:val="13"/>
      </w:numPr>
      <w:spacing w:before="120" w:after="120"/>
      <w:outlineLvl w:val="1"/>
    </w:pPr>
    <w:rPr>
      <w:b/>
    </w:rPr>
  </w:style>
  <w:style w:type="paragraph" w:styleId="Heading3">
    <w:name w:val="heading 3"/>
    <w:basedOn w:val="Normal"/>
    <w:next w:val="BodyText"/>
    <w:qFormat/>
    <w:rsid w:val="004A3893"/>
    <w:pPr>
      <w:keepNext/>
      <w:numPr>
        <w:ilvl w:val="2"/>
        <w:numId w:val="13"/>
      </w:numPr>
      <w:spacing w:before="120" w:after="120"/>
      <w:outlineLvl w:val="2"/>
    </w:pPr>
    <w:rPr>
      <w:szCs w:val="20"/>
      <w:lang w:eastAsia="de-DE"/>
    </w:rPr>
  </w:style>
  <w:style w:type="paragraph" w:styleId="Heading4">
    <w:name w:val="heading 4"/>
    <w:basedOn w:val="Normal"/>
    <w:next w:val="Normal"/>
    <w:rsid w:val="004A3893"/>
    <w:pPr>
      <w:keepNext/>
      <w:numPr>
        <w:ilvl w:val="3"/>
        <w:numId w:val="13"/>
      </w:numPr>
      <w:spacing w:before="120" w:after="120"/>
      <w:outlineLvl w:val="3"/>
    </w:pPr>
    <w:rPr>
      <w:szCs w:val="20"/>
      <w:lang w:eastAsia="de-DE"/>
    </w:rPr>
  </w:style>
  <w:style w:type="paragraph" w:styleId="Heading5">
    <w:name w:val="heading 5"/>
    <w:basedOn w:val="Normal"/>
    <w:next w:val="Normal"/>
    <w:rsid w:val="00B534F2"/>
    <w:pPr>
      <w:numPr>
        <w:ilvl w:val="4"/>
        <w:numId w:val="13"/>
      </w:numPr>
      <w:spacing w:before="240" w:after="60"/>
      <w:outlineLvl w:val="4"/>
    </w:pPr>
    <w:rPr>
      <w:szCs w:val="20"/>
      <w:lang w:val="de-DE" w:eastAsia="de-DE"/>
    </w:rPr>
  </w:style>
  <w:style w:type="paragraph" w:styleId="Heading6">
    <w:name w:val="heading 6"/>
    <w:basedOn w:val="Normal"/>
    <w:next w:val="Normal"/>
    <w:rsid w:val="00B534F2"/>
    <w:pPr>
      <w:numPr>
        <w:ilvl w:val="5"/>
        <w:numId w:val="13"/>
      </w:numPr>
      <w:spacing w:before="240" w:after="60"/>
      <w:outlineLvl w:val="5"/>
    </w:pPr>
    <w:rPr>
      <w:i/>
      <w:szCs w:val="20"/>
      <w:lang w:val="de-DE" w:eastAsia="de-DE"/>
    </w:rPr>
  </w:style>
  <w:style w:type="paragraph" w:styleId="Heading7">
    <w:name w:val="heading 7"/>
    <w:basedOn w:val="Normal"/>
    <w:next w:val="Normal"/>
    <w:rsid w:val="00B534F2"/>
    <w:pPr>
      <w:numPr>
        <w:ilvl w:val="6"/>
        <w:numId w:val="13"/>
      </w:numPr>
      <w:spacing w:before="240" w:after="60"/>
      <w:outlineLvl w:val="6"/>
    </w:pPr>
    <w:rPr>
      <w:szCs w:val="20"/>
      <w:lang w:val="de-DE" w:eastAsia="de-DE"/>
    </w:rPr>
  </w:style>
  <w:style w:type="paragraph" w:styleId="Heading8">
    <w:name w:val="heading 8"/>
    <w:basedOn w:val="Normal"/>
    <w:next w:val="Normal"/>
    <w:rsid w:val="00B534F2"/>
    <w:pPr>
      <w:numPr>
        <w:ilvl w:val="7"/>
        <w:numId w:val="13"/>
      </w:numPr>
      <w:spacing w:before="240" w:after="60"/>
      <w:outlineLvl w:val="7"/>
    </w:pPr>
    <w:rPr>
      <w:i/>
      <w:szCs w:val="20"/>
      <w:lang w:val="de-DE" w:eastAsia="de-DE"/>
    </w:rPr>
  </w:style>
  <w:style w:type="paragraph" w:styleId="Heading9">
    <w:name w:val="heading 9"/>
    <w:basedOn w:val="Normal"/>
    <w:next w:val="Normal"/>
    <w:rsid w:val="00B534F2"/>
    <w:pPr>
      <w:numPr>
        <w:ilvl w:val="8"/>
        <w:numId w:val="13"/>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5390"/>
    <w:pPr>
      <w:spacing w:after="120"/>
      <w:jc w:val="both"/>
    </w:pPr>
  </w:style>
  <w:style w:type="character" w:customStyle="1" w:styleId="BodyTextChar">
    <w:name w:val="Body Text Char"/>
    <w:link w:val="BodyText"/>
    <w:rsid w:val="008F5390"/>
    <w:rPr>
      <w:rFonts w:ascii="Arial" w:hAnsi="Arial"/>
      <w:sz w:val="22"/>
      <w:szCs w:val="24"/>
      <w:lang w:eastAsia="en-US"/>
    </w:rPr>
  </w:style>
  <w:style w:type="paragraph" w:customStyle="1" w:styleId="Annex">
    <w:name w:val="Annex"/>
    <w:basedOn w:val="Heading1"/>
    <w:next w:val="Normal"/>
    <w:autoRedefine/>
    <w:rsid w:val="009C2D0C"/>
    <w:pPr>
      <w:numPr>
        <w:numId w:val="14"/>
      </w:numPr>
      <w:jc w:val="both"/>
    </w:pPr>
    <w:rPr>
      <w:snapToGrid w:val="0"/>
      <w:kern w:val="0"/>
      <w:lang w:eastAsia="en-GB"/>
    </w:rPr>
  </w:style>
  <w:style w:type="paragraph" w:customStyle="1" w:styleId="Appendix">
    <w:name w:val="Appendix"/>
    <w:basedOn w:val="Normal"/>
    <w:next w:val="Heading1"/>
    <w:rsid w:val="00F155DC"/>
    <w:pPr>
      <w:numPr>
        <w:numId w:val="1"/>
      </w:numPr>
      <w:tabs>
        <w:tab w:val="left" w:pos="1985"/>
      </w:tabs>
      <w:spacing w:after="240"/>
      <w:ind w:left="1985" w:hanging="1985"/>
    </w:pPr>
    <w:rPr>
      <w:b/>
      <w:sz w:val="24"/>
      <w:szCs w:val="28"/>
    </w:rPr>
  </w:style>
  <w:style w:type="numbering" w:styleId="ArticleSection">
    <w:name w:val="Outline List 3"/>
    <w:basedOn w:val="NoList"/>
    <w:rsid w:val="00B534F2"/>
    <w:pPr>
      <w:numPr>
        <w:numId w:val="2"/>
      </w:numPr>
    </w:pPr>
  </w:style>
  <w:style w:type="paragraph" w:styleId="BalloonText">
    <w:name w:val="Balloon Text"/>
    <w:basedOn w:val="Normal"/>
    <w:link w:val="BalloonTextChar"/>
    <w:rsid w:val="00B534F2"/>
    <w:rPr>
      <w:rFonts w:ascii="Tahoma" w:hAnsi="Tahoma" w:cs="Tahoma"/>
      <w:sz w:val="16"/>
      <w:szCs w:val="16"/>
    </w:rPr>
  </w:style>
  <w:style w:type="character" w:customStyle="1" w:styleId="BalloonTextChar">
    <w:name w:val="Balloon Text Char"/>
    <w:link w:val="BalloonText"/>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rsid w:val="00032948"/>
    <w:pPr>
      <w:spacing w:after="120"/>
      <w:ind w:left="993"/>
    </w:pPr>
  </w:style>
  <w:style w:type="character" w:customStyle="1" w:styleId="BodyTextIndentChar">
    <w:name w:val="Body Text Indent Char"/>
    <w:link w:val="BodyTextIndent"/>
    <w:rsid w:val="00032948"/>
    <w:rPr>
      <w:rFonts w:ascii="Arial" w:hAnsi="Arial"/>
      <w:sz w:val="22"/>
      <w:szCs w:val="24"/>
      <w:lang w:eastAsia="en-US"/>
    </w:rPr>
  </w:style>
  <w:style w:type="paragraph" w:styleId="BodyTextIndent2">
    <w:name w:val="Body Text Indent 2"/>
    <w:basedOn w:val="Normal"/>
    <w:link w:val="BodyTextIndent2Char"/>
    <w:rsid w:val="00032948"/>
    <w:pPr>
      <w:spacing w:after="120"/>
      <w:ind w:left="1134"/>
      <w:jc w:val="both"/>
    </w:pPr>
    <w:rPr>
      <w:lang w:eastAsia="de-DE"/>
    </w:rPr>
  </w:style>
  <w:style w:type="character" w:customStyle="1" w:styleId="BodyTextIndent2Char">
    <w:name w:val="Body Text Indent 2 Char"/>
    <w:link w:val="BodyTextIndent2"/>
    <w:rsid w:val="00032948"/>
    <w:rPr>
      <w:rFonts w:ascii="Arial" w:hAnsi="Arial"/>
      <w:sz w:val="22"/>
      <w:szCs w:val="24"/>
      <w:lang w:eastAsia="de-DE"/>
    </w:rPr>
  </w:style>
  <w:style w:type="paragraph" w:customStyle="1" w:styleId="Bullet1">
    <w:name w:val="Bullet 1"/>
    <w:basedOn w:val="Normal"/>
    <w:qFormat/>
    <w:rsid w:val="004A3893"/>
    <w:pPr>
      <w:numPr>
        <w:numId w:val="3"/>
      </w:numPr>
      <w:tabs>
        <w:tab w:val="clear" w:pos="720"/>
        <w:tab w:val="num" w:pos="993"/>
      </w:tabs>
      <w:spacing w:after="120"/>
      <w:ind w:left="993" w:hanging="426"/>
      <w:jc w:val="both"/>
      <w:outlineLvl w:val="0"/>
    </w:pPr>
    <w:rPr>
      <w:rFonts w:eastAsia="Times"/>
      <w:szCs w:val="20"/>
    </w:rPr>
  </w:style>
  <w:style w:type="paragraph" w:customStyle="1" w:styleId="Bullet1text">
    <w:name w:val="Bullet 1 text"/>
    <w:basedOn w:val="Normal"/>
    <w:rsid w:val="004A3893"/>
    <w:pPr>
      <w:suppressAutoHyphens/>
      <w:spacing w:after="120"/>
      <w:ind w:left="993"/>
      <w:jc w:val="both"/>
    </w:pPr>
    <w:rPr>
      <w:szCs w:val="20"/>
    </w:rPr>
  </w:style>
  <w:style w:type="paragraph" w:customStyle="1" w:styleId="Bullet2">
    <w:name w:val="Bullet 2"/>
    <w:basedOn w:val="Normal"/>
    <w:rsid w:val="004A3893"/>
    <w:pPr>
      <w:numPr>
        <w:numId w:val="4"/>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5"/>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rsid w:val="00B534F2"/>
    <w:rPr>
      <w:sz w:val="16"/>
      <w:szCs w:val="16"/>
    </w:rPr>
  </w:style>
  <w:style w:type="paragraph" w:styleId="CommentText">
    <w:name w:val="annotation text"/>
    <w:basedOn w:val="Normal"/>
    <w:link w:val="CommentTextChar"/>
    <w:rsid w:val="00B534F2"/>
    <w:rPr>
      <w:lang w:eastAsia="de-DE"/>
    </w:rPr>
  </w:style>
  <w:style w:type="character" w:customStyle="1" w:styleId="CommentTextChar">
    <w:name w:val="Comment Text Char"/>
    <w:link w:val="CommentText"/>
    <w:rsid w:val="00B534F2"/>
    <w:rPr>
      <w:rFonts w:ascii="Arial" w:hAnsi="Arial"/>
      <w:sz w:val="22"/>
      <w:szCs w:val="24"/>
      <w:lang w:eastAsia="de-DE"/>
    </w:rPr>
  </w:style>
  <w:style w:type="paragraph" w:styleId="CommentSubject">
    <w:name w:val="annotation subject"/>
    <w:basedOn w:val="CommentText"/>
    <w:next w:val="CommentText"/>
    <w:link w:val="CommentSubjectChar"/>
    <w:rsid w:val="00B534F2"/>
    <w:rPr>
      <w:b/>
      <w:bCs/>
      <w:sz w:val="20"/>
      <w:szCs w:val="20"/>
      <w:lang w:eastAsia="en-US"/>
    </w:rPr>
  </w:style>
  <w:style w:type="character" w:customStyle="1" w:styleId="CommentSubjectChar">
    <w:name w:val="Comment Subject Char"/>
    <w:link w:val="CommentSubject"/>
    <w:rsid w:val="00B534F2"/>
    <w:rPr>
      <w:rFonts w:ascii="Arial" w:hAnsi="Arial"/>
      <w:b/>
      <w:bCs/>
      <w:sz w:val="22"/>
      <w:szCs w:val="24"/>
      <w:lang w:eastAsia="en-US"/>
    </w:rPr>
  </w:style>
  <w:style w:type="paragraph" w:styleId="DocumentMap">
    <w:name w:val="Document Map"/>
    <w:basedOn w:val="Normal"/>
    <w:link w:val="DocumentMapChar"/>
    <w:rsid w:val="00B534F2"/>
    <w:pPr>
      <w:shd w:val="clear" w:color="auto" w:fill="000080"/>
    </w:pPr>
    <w:rPr>
      <w:rFonts w:ascii="Tahoma" w:hAnsi="Tahoma"/>
      <w:sz w:val="20"/>
      <w:lang w:val="de-DE" w:eastAsia="de-DE"/>
    </w:rPr>
  </w:style>
  <w:style w:type="character" w:customStyle="1" w:styleId="DocumentMapChar">
    <w:name w:val="Document Map Char"/>
    <w:link w:val="DocumentMap"/>
    <w:rsid w:val="00B534F2"/>
    <w:rPr>
      <w:rFonts w:ascii="Tahoma" w:hAnsi="Tahoma"/>
      <w:szCs w:val="24"/>
      <w:shd w:val="clear" w:color="auto" w:fill="000080"/>
      <w:lang w:val="de-DE" w:eastAsia="de-DE"/>
    </w:rPr>
  </w:style>
  <w:style w:type="character" w:styleId="Emphasis">
    <w:name w:val="Emphasis"/>
    <w:rsid w:val="00B534F2"/>
    <w:rPr>
      <w:i/>
      <w:iCs/>
    </w:rPr>
  </w:style>
  <w:style w:type="paragraph" w:customStyle="1" w:styleId="equation">
    <w:name w:val="equation"/>
    <w:basedOn w:val="Normal"/>
    <w:next w:val="BodyText"/>
    <w:qFormat/>
    <w:rsid w:val="00B534F2"/>
    <w:pPr>
      <w:keepNext/>
      <w:numPr>
        <w:numId w:val="6"/>
      </w:numPr>
      <w:tabs>
        <w:tab w:val="left" w:pos="142"/>
      </w:tabs>
      <w:spacing w:after="120"/>
      <w:jc w:val="right"/>
    </w:pPr>
  </w:style>
  <w:style w:type="paragraph" w:customStyle="1" w:styleId="Figure">
    <w:name w:val="Figure_#"/>
    <w:basedOn w:val="Normal"/>
    <w:next w:val="BodyText"/>
    <w:qFormat/>
    <w:rsid w:val="00B534F2"/>
    <w:pPr>
      <w:numPr>
        <w:numId w:val="7"/>
      </w:numPr>
      <w:spacing w:before="120" w:after="120"/>
      <w:jc w:val="center"/>
    </w:pPr>
    <w:rPr>
      <w:i/>
      <w:szCs w:val="20"/>
    </w:rPr>
  </w:style>
  <w:style w:type="character" w:styleId="FollowedHyperlink">
    <w:name w:val="FollowedHyperlink"/>
    <w:rsid w:val="00B534F2"/>
    <w:rPr>
      <w:color w:val="800080"/>
      <w:u w:val="single"/>
    </w:rPr>
  </w:style>
  <w:style w:type="paragraph" w:styleId="Footer">
    <w:name w:val="footer"/>
    <w:basedOn w:val="Normal"/>
    <w:link w:val="FooterChar"/>
    <w:rsid w:val="00870A1B"/>
    <w:pPr>
      <w:tabs>
        <w:tab w:val="center" w:pos="4678"/>
        <w:tab w:val="right" w:pos="9356"/>
      </w:tabs>
    </w:pPr>
  </w:style>
  <w:style w:type="character" w:customStyle="1" w:styleId="FooterChar">
    <w:name w:val="Footer Char"/>
    <w:link w:val="Footer"/>
    <w:rsid w:val="00870A1B"/>
    <w:rPr>
      <w:rFonts w:ascii="Arial" w:hAnsi="Arial"/>
      <w:sz w:val="22"/>
      <w:szCs w:val="24"/>
      <w:lang w:eastAsia="en-US"/>
    </w:rPr>
  </w:style>
  <w:style w:type="character" w:styleId="FootnoteReference">
    <w:name w:val="footnote reference"/>
    <w:rsid w:val="00B534F2"/>
    <w:rPr>
      <w:vertAlign w:val="superscript"/>
    </w:rPr>
  </w:style>
  <w:style w:type="paragraph" w:styleId="FootnoteText">
    <w:name w:val="footnote text"/>
    <w:basedOn w:val="Normal"/>
    <w:link w:val="FootnoteTextChar"/>
    <w:rsid w:val="00B534F2"/>
    <w:rPr>
      <w:sz w:val="20"/>
      <w:szCs w:val="20"/>
    </w:rPr>
  </w:style>
  <w:style w:type="character" w:customStyle="1" w:styleId="FootnoteTextChar">
    <w:name w:val="Footnote Text Char"/>
    <w:link w:val="FootnoteText"/>
    <w:rsid w:val="00B534F2"/>
    <w:rPr>
      <w:rFonts w:ascii="Arial" w:hAnsi="Arial"/>
      <w:lang w:eastAsia="en-US"/>
    </w:rPr>
  </w:style>
  <w:style w:type="paragraph" w:styleId="Header">
    <w:name w:val="header"/>
    <w:basedOn w:val="Normal"/>
    <w:link w:val="HeaderChar"/>
    <w:rsid w:val="0018656F"/>
    <w:pPr>
      <w:tabs>
        <w:tab w:val="center" w:pos="4678"/>
        <w:tab w:val="right" w:pos="9356"/>
      </w:tabs>
    </w:pPr>
  </w:style>
  <w:style w:type="character" w:customStyle="1" w:styleId="HeaderChar">
    <w:name w:val="Header Char"/>
    <w:link w:val="Header"/>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8"/>
      </w:numPr>
      <w:spacing w:after="120"/>
      <w:jc w:val="both"/>
    </w:pPr>
    <w:rPr>
      <w:szCs w:val="20"/>
    </w:rPr>
  </w:style>
  <w:style w:type="paragraph" w:customStyle="1" w:styleId="List1indent">
    <w:name w:val="List 1 indent"/>
    <w:basedOn w:val="Normal"/>
    <w:rsid w:val="007379A8"/>
    <w:pPr>
      <w:numPr>
        <w:ilvl w:val="1"/>
        <w:numId w:val="8"/>
      </w:numPr>
      <w:tabs>
        <w:tab w:val="clear" w:pos="993"/>
        <w:tab w:val="num" w:pos="1134"/>
      </w:tabs>
      <w:spacing w:after="120"/>
      <w:ind w:left="1134"/>
      <w:jc w:val="both"/>
    </w:pPr>
    <w:rPr>
      <w:szCs w:val="20"/>
    </w:rPr>
  </w:style>
  <w:style w:type="paragraph" w:customStyle="1" w:styleId="List1indent2">
    <w:name w:val="List 1 indent 2"/>
    <w:basedOn w:val="Normal"/>
    <w:rsid w:val="00B534F2"/>
    <w:pPr>
      <w:numPr>
        <w:ilvl w:val="2"/>
        <w:numId w:val="9"/>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0"/>
      </w:numPr>
    </w:pPr>
  </w:style>
  <w:style w:type="paragraph" w:styleId="NormalWeb">
    <w:name w:val="Normal (Web)"/>
    <w:basedOn w:val="Normal"/>
    <w:rsid w:val="00B534F2"/>
  </w:style>
  <w:style w:type="character" w:styleId="PageNumber">
    <w:name w:val="page number"/>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15"/>
      </w:numPr>
      <w:tabs>
        <w:tab w:val="left" w:pos="567"/>
      </w:tabs>
      <w:spacing w:after="120"/>
    </w:pPr>
    <w:rPr>
      <w:szCs w:val="20"/>
    </w:rPr>
  </w:style>
  <w:style w:type="paragraph" w:styleId="Subtitle">
    <w:name w:val="Subtitle"/>
    <w:basedOn w:val="Normal"/>
    <w:link w:val="SubtitleChar"/>
    <w:qFormat/>
    <w:rsid w:val="00B534F2"/>
    <w:pPr>
      <w:spacing w:after="60"/>
      <w:jc w:val="center"/>
      <w:outlineLvl w:val="1"/>
    </w:pPr>
    <w:rPr>
      <w:b/>
      <w:sz w:val="28"/>
      <w:szCs w:val="28"/>
    </w:rPr>
  </w:style>
  <w:style w:type="character" w:customStyle="1" w:styleId="SubtitleChar">
    <w:name w:val="Subtitle Char"/>
    <w:link w:val="Subtitle"/>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1"/>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qFormat/>
    <w:rsid w:val="00B534F2"/>
    <w:pPr>
      <w:spacing w:before="180" w:after="60"/>
      <w:jc w:val="center"/>
      <w:outlineLvl w:val="0"/>
    </w:pPr>
    <w:rPr>
      <w:b/>
      <w:bCs/>
      <w:kern w:val="28"/>
      <w:sz w:val="32"/>
      <w:szCs w:val="32"/>
    </w:rPr>
  </w:style>
  <w:style w:type="character" w:customStyle="1" w:styleId="TitleChar">
    <w:name w:val="Title Char"/>
    <w:link w:val="Title"/>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3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3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rsid w:val="00B534F2"/>
    <w:pPr>
      <w:ind w:left="960"/>
    </w:pPr>
    <w:rPr>
      <w:sz w:val="20"/>
      <w:szCs w:val="20"/>
    </w:rPr>
  </w:style>
  <w:style w:type="paragraph" w:styleId="TOC7">
    <w:name w:val="toc 7"/>
    <w:basedOn w:val="Normal"/>
    <w:next w:val="Normal"/>
    <w:autoRedefine/>
    <w:rsid w:val="00B534F2"/>
    <w:pPr>
      <w:ind w:left="1200"/>
    </w:pPr>
    <w:rPr>
      <w:sz w:val="20"/>
      <w:szCs w:val="20"/>
    </w:rPr>
  </w:style>
  <w:style w:type="paragraph" w:styleId="TOC8">
    <w:name w:val="toc 8"/>
    <w:basedOn w:val="Normal"/>
    <w:next w:val="Normal"/>
    <w:autoRedefine/>
    <w:rsid w:val="00B534F2"/>
    <w:pPr>
      <w:ind w:left="1440"/>
    </w:pPr>
    <w:rPr>
      <w:sz w:val="20"/>
      <w:szCs w:val="20"/>
    </w:rPr>
  </w:style>
  <w:style w:type="paragraph" w:styleId="TOC9">
    <w:name w:val="toc 9"/>
    <w:basedOn w:val="Normal"/>
    <w:next w:val="Normal"/>
    <w:autoRedefine/>
    <w:rsid w:val="00B534F2"/>
    <w:pPr>
      <w:ind w:left="1680"/>
    </w:pPr>
    <w:rPr>
      <w:sz w:val="20"/>
      <w:szCs w:val="20"/>
    </w:rPr>
  </w:style>
  <w:style w:type="table" w:styleId="TableGrid">
    <w:name w:val="Table Grid"/>
    <w:basedOn w:val="TableNormal"/>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autoRedefine/>
    <w:qFormat/>
    <w:rsid w:val="001A29C7"/>
    <w:pPr>
      <w:numPr>
        <w:numId w:val="16"/>
      </w:numPr>
      <w:spacing w:before="240" w:after="240"/>
    </w:pPr>
    <w:rPr>
      <w:b/>
      <w:caps/>
      <w:sz w:val="24"/>
    </w:rPr>
  </w:style>
  <w:style w:type="paragraph" w:customStyle="1" w:styleId="AnnexHeading2">
    <w:name w:val="Annex Heading 2"/>
    <w:basedOn w:val="Normal"/>
    <w:next w:val="BodyText"/>
    <w:autoRedefine/>
    <w:qFormat/>
    <w:rsid w:val="0083440B"/>
    <w:pPr>
      <w:numPr>
        <w:ilvl w:val="1"/>
        <w:numId w:val="16"/>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rsid w:val="007379A8"/>
    <w:pPr>
      <w:ind w:left="566" w:hanging="283"/>
      <w:contextualSpacing/>
    </w:pPr>
  </w:style>
  <w:style w:type="paragraph" w:styleId="BodyTextIndent3">
    <w:name w:val="Body Text Indent 3"/>
    <w:basedOn w:val="Normal"/>
    <w:link w:val="BodyTextIndent3Char"/>
    <w:rsid w:val="00DD6174"/>
    <w:pPr>
      <w:spacing w:after="120"/>
      <w:ind w:left="1134"/>
    </w:pPr>
  </w:style>
  <w:style w:type="paragraph" w:customStyle="1" w:styleId="AppendixHeading1">
    <w:name w:val="Appendix Heading 1"/>
    <w:basedOn w:val="Normal"/>
    <w:next w:val="BodyText"/>
    <w:rsid w:val="002F7535"/>
    <w:pPr>
      <w:numPr>
        <w:numId w:val="12"/>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12"/>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rsid w:val="00DD6174"/>
    <w:rPr>
      <w:rFonts w:ascii="Arial" w:hAnsi="Arial"/>
      <w:sz w:val="22"/>
      <w:szCs w:val="22"/>
      <w:lang w:eastAsia="en-US"/>
    </w:rPr>
  </w:style>
  <w:style w:type="paragraph" w:styleId="BodyText2">
    <w:name w:val="Body Text 2"/>
    <w:basedOn w:val="Normal"/>
    <w:link w:val="BodyText2Char"/>
    <w:rsid w:val="00032948"/>
    <w:pPr>
      <w:spacing w:after="120" w:line="480" w:lineRule="auto"/>
    </w:pPr>
  </w:style>
  <w:style w:type="character" w:customStyle="1" w:styleId="BodyText2Char">
    <w:name w:val="Body Text 2 Char"/>
    <w:link w:val="BodyText2"/>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12"/>
      </w:numPr>
      <w:spacing w:before="120" w:after="120"/>
    </w:pPr>
    <w:rPr>
      <w:rFonts w:eastAsia="Calibri"/>
    </w:rPr>
  </w:style>
  <w:style w:type="character" w:customStyle="1" w:styleId="Heading1Char">
    <w:name w:val="Heading 1 Char"/>
    <w:link w:val="Heading1"/>
    <w:rsid w:val="007367B0"/>
    <w:rPr>
      <w:rFonts w:eastAsia="Calibri" w:cs="Calibri"/>
      <w:b/>
      <w:caps/>
      <w:kern w:val="28"/>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786292">
      <w:bodyDiv w:val="1"/>
      <w:marLeft w:val="0"/>
      <w:marRight w:val="0"/>
      <w:marTop w:val="0"/>
      <w:marBottom w:val="0"/>
      <w:divBdr>
        <w:top w:val="none" w:sz="0" w:space="0" w:color="auto"/>
        <w:left w:val="none" w:sz="0" w:space="0" w:color="auto"/>
        <w:bottom w:val="none" w:sz="0" w:space="0" w:color="auto"/>
        <w:right w:val="none" w:sz="0" w:space="0" w:color="auto"/>
      </w:divBdr>
      <w:divsChild>
        <w:div w:id="314184850">
          <w:marLeft w:val="547"/>
          <w:marRight w:val="0"/>
          <w:marTop w:val="154"/>
          <w:marBottom w:val="0"/>
          <w:divBdr>
            <w:top w:val="none" w:sz="0" w:space="0" w:color="auto"/>
            <w:left w:val="none" w:sz="0" w:space="0" w:color="auto"/>
            <w:bottom w:val="none" w:sz="0" w:space="0" w:color="auto"/>
            <w:right w:val="none" w:sz="0" w:space="0" w:color="auto"/>
          </w:divBdr>
        </w:div>
        <w:div w:id="968974115">
          <w:marLeft w:val="547"/>
          <w:marRight w:val="0"/>
          <w:marTop w:val="154"/>
          <w:marBottom w:val="0"/>
          <w:divBdr>
            <w:top w:val="none" w:sz="0" w:space="0" w:color="auto"/>
            <w:left w:val="none" w:sz="0" w:space="0" w:color="auto"/>
            <w:bottom w:val="none" w:sz="0" w:space="0" w:color="auto"/>
            <w:right w:val="none" w:sz="0" w:space="0" w:color="auto"/>
          </w:divBdr>
        </w:div>
        <w:div w:id="110513625">
          <w:marLeft w:val="547"/>
          <w:marRight w:val="0"/>
          <w:marTop w:val="154"/>
          <w:marBottom w:val="0"/>
          <w:divBdr>
            <w:top w:val="none" w:sz="0" w:space="0" w:color="auto"/>
            <w:left w:val="none" w:sz="0" w:space="0" w:color="auto"/>
            <w:bottom w:val="none" w:sz="0" w:space="0" w:color="auto"/>
            <w:right w:val="none" w:sz="0" w:space="0" w:color="auto"/>
          </w:divBdr>
        </w:div>
        <w:div w:id="6935816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image" Target="media/image1.pn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header" Target="head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20Guidelline_Jun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52AB0-B027-1542-B354-425A2C890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\Doyle\IALA\Template Guidelline_Jun11.dotx</Template>
  <TotalTime>35</TotalTime>
  <Pages>16</Pages>
  <Words>3142</Words>
  <Characters>17916</Characters>
  <Application>Microsoft Macintosh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Guidelline Template</vt:lpstr>
    </vt:vector>
  </TitlesOfParts>
  <Company/>
  <LinksUpToDate>false</LinksUpToDate>
  <CharactersWithSpaces>21016</CharactersWithSpaces>
  <SharedDoc>false</SharedDoc>
  <HLinks>
    <vt:vector size="132" baseType="variant">
      <vt:variant>
        <vt:i4>1900596</vt:i4>
      </vt:variant>
      <vt:variant>
        <vt:i4>122</vt:i4>
      </vt:variant>
      <vt:variant>
        <vt:i4>0</vt:i4>
      </vt:variant>
      <vt:variant>
        <vt:i4>5</vt:i4>
      </vt:variant>
      <vt:variant>
        <vt:lpwstr/>
      </vt:variant>
      <vt:variant>
        <vt:lpwstr>_Toc216488874</vt:lpwstr>
      </vt:variant>
      <vt:variant>
        <vt:i4>1966132</vt:i4>
      </vt:variant>
      <vt:variant>
        <vt:i4>113</vt:i4>
      </vt:variant>
      <vt:variant>
        <vt:i4>0</vt:i4>
      </vt:variant>
      <vt:variant>
        <vt:i4>5</vt:i4>
      </vt:variant>
      <vt:variant>
        <vt:lpwstr/>
      </vt:variant>
      <vt:variant>
        <vt:lpwstr>_Toc216488847</vt:lpwstr>
      </vt:variant>
      <vt:variant>
        <vt:i4>1245243</vt:i4>
      </vt:variant>
      <vt:variant>
        <vt:i4>104</vt:i4>
      </vt:variant>
      <vt:variant>
        <vt:i4>0</vt:i4>
      </vt:variant>
      <vt:variant>
        <vt:i4>5</vt:i4>
      </vt:variant>
      <vt:variant>
        <vt:lpwstr/>
      </vt:variant>
      <vt:variant>
        <vt:lpwstr>_Toc290105994</vt:lpwstr>
      </vt:variant>
      <vt:variant>
        <vt:i4>1245243</vt:i4>
      </vt:variant>
      <vt:variant>
        <vt:i4>98</vt:i4>
      </vt:variant>
      <vt:variant>
        <vt:i4>0</vt:i4>
      </vt:variant>
      <vt:variant>
        <vt:i4>5</vt:i4>
      </vt:variant>
      <vt:variant>
        <vt:lpwstr/>
      </vt:variant>
      <vt:variant>
        <vt:lpwstr>_Toc290105993</vt:lpwstr>
      </vt:variant>
      <vt:variant>
        <vt:i4>1245243</vt:i4>
      </vt:variant>
      <vt:variant>
        <vt:i4>92</vt:i4>
      </vt:variant>
      <vt:variant>
        <vt:i4>0</vt:i4>
      </vt:variant>
      <vt:variant>
        <vt:i4>5</vt:i4>
      </vt:variant>
      <vt:variant>
        <vt:lpwstr/>
      </vt:variant>
      <vt:variant>
        <vt:lpwstr>_Toc290105992</vt:lpwstr>
      </vt:variant>
      <vt:variant>
        <vt:i4>1245243</vt:i4>
      </vt:variant>
      <vt:variant>
        <vt:i4>86</vt:i4>
      </vt:variant>
      <vt:variant>
        <vt:i4>0</vt:i4>
      </vt:variant>
      <vt:variant>
        <vt:i4>5</vt:i4>
      </vt:variant>
      <vt:variant>
        <vt:lpwstr/>
      </vt:variant>
      <vt:variant>
        <vt:lpwstr>_Toc290105991</vt:lpwstr>
      </vt:variant>
      <vt:variant>
        <vt:i4>1245243</vt:i4>
      </vt:variant>
      <vt:variant>
        <vt:i4>80</vt:i4>
      </vt:variant>
      <vt:variant>
        <vt:i4>0</vt:i4>
      </vt:variant>
      <vt:variant>
        <vt:i4>5</vt:i4>
      </vt:variant>
      <vt:variant>
        <vt:lpwstr/>
      </vt:variant>
      <vt:variant>
        <vt:lpwstr>_Toc290105990</vt:lpwstr>
      </vt:variant>
      <vt:variant>
        <vt:i4>1179707</vt:i4>
      </vt:variant>
      <vt:variant>
        <vt:i4>74</vt:i4>
      </vt:variant>
      <vt:variant>
        <vt:i4>0</vt:i4>
      </vt:variant>
      <vt:variant>
        <vt:i4>5</vt:i4>
      </vt:variant>
      <vt:variant>
        <vt:lpwstr/>
      </vt:variant>
      <vt:variant>
        <vt:lpwstr>_Toc290105989</vt:lpwstr>
      </vt:variant>
      <vt:variant>
        <vt:i4>1179707</vt:i4>
      </vt:variant>
      <vt:variant>
        <vt:i4>68</vt:i4>
      </vt:variant>
      <vt:variant>
        <vt:i4>0</vt:i4>
      </vt:variant>
      <vt:variant>
        <vt:i4>5</vt:i4>
      </vt:variant>
      <vt:variant>
        <vt:lpwstr/>
      </vt:variant>
      <vt:variant>
        <vt:lpwstr>_Toc290105988</vt:lpwstr>
      </vt:variant>
      <vt:variant>
        <vt:i4>1179707</vt:i4>
      </vt:variant>
      <vt:variant>
        <vt:i4>62</vt:i4>
      </vt:variant>
      <vt:variant>
        <vt:i4>0</vt:i4>
      </vt:variant>
      <vt:variant>
        <vt:i4>5</vt:i4>
      </vt:variant>
      <vt:variant>
        <vt:lpwstr/>
      </vt:variant>
      <vt:variant>
        <vt:lpwstr>_Toc290105987</vt:lpwstr>
      </vt:variant>
      <vt:variant>
        <vt:i4>1179707</vt:i4>
      </vt:variant>
      <vt:variant>
        <vt:i4>56</vt:i4>
      </vt:variant>
      <vt:variant>
        <vt:i4>0</vt:i4>
      </vt:variant>
      <vt:variant>
        <vt:i4>5</vt:i4>
      </vt:variant>
      <vt:variant>
        <vt:lpwstr/>
      </vt:variant>
      <vt:variant>
        <vt:lpwstr>_Toc290105986</vt:lpwstr>
      </vt:variant>
      <vt:variant>
        <vt:i4>1179707</vt:i4>
      </vt:variant>
      <vt:variant>
        <vt:i4>50</vt:i4>
      </vt:variant>
      <vt:variant>
        <vt:i4>0</vt:i4>
      </vt:variant>
      <vt:variant>
        <vt:i4>5</vt:i4>
      </vt:variant>
      <vt:variant>
        <vt:lpwstr/>
      </vt:variant>
      <vt:variant>
        <vt:lpwstr>_Toc290105985</vt:lpwstr>
      </vt:variant>
      <vt:variant>
        <vt:i4>1179707</vt:i4>
      </vt:variant>
      <vt:variant>
        <vt:i4>44</vt:i4>
      </vt:variant>
      <vt:variant>
        <vt:i4>0</vt:i4>
      </vt:variant>
      <vt:variant>
        <vt:i4>5</vt:i4>
      </vt:variant>
      <vt:variant>
        <vt:lpwstr/>
      </vt:variant>
      <vt:variant>
        <vt:lpwstr>_Toc290105984</vt:lpwstr>
      </vt:variant>
      <vt:variant>
        <vt:i4>1179707</vt:i4>
      </vt:variant>
      <vt:variant>
        <vt:i4>38</vt:i4>
      </vt:variant>
      <vt:variant>
        <vt:i4>0</vt:i4>
      </vt:variant>
      <vt:variant>
        <vt:i4>5</vt:i4>
      </vt:variant>
      <vt:variant>
        <vt:lpwstr/>
      </vt:variant>
      <vt:variant>
        <vt:lpwstr>_Toc290105983</vt:lpwstr>
      </vt:variant>
      <vt:variant>
        <vt:i4>1179707</vt:i4>
      </vt:variant>
      <vt:variant>
        <vt:i4>32</vt:i4>
      </vt:variant>
      <vt:variant>
        <vt:i4>0</vt:i4>
      </vt:variant>
      <vt:variant>
        <vt:i4>5</vt:i4>
      </vt:variant>
      <vt:variant>
        <vt:lpwstr/>
      </vt:variant>
      <vt:variant>
        <vt:lpwstr>_Toc290105982</vt:lpwstr>
      </vt:variant>
      <vt:variant>
        <vt:i4>1179707</vt:i4>
      </vt:variant>
      <vt:variant>
        <vt:i4>26</vt:i4>
      </vt:variant>
      <vt:variant>
        <vt:i4>0</vt:i4>
      </vt:variant>
      <vt:variant>
        <vt:i4>5</vt:i4>
      </vt:variant>
      <vt:variant>
        <vt:lpwstr/>
      </vt:variant>
      <vt:variant>
        <vt:lpwstr>_Toc290105981</vt:lpwstr>
      </vt:variant>
      <vt:variant>
        <vt:i4>1179707</vt:i4>
      </vt:variant>
      <vt:variant>
        <vt:i4>20</vt:i4>
      </vt:variant>
      <vt:variant>
        <vt:i4>0</vt:i4>
      </vt:variant>
      <vt:variant>
        <vt:i4>5</vt:i4>
      </vt:variant>
      <vt:variant>
        <vt:lpwstr/>
      </vt:variant>
      <vt:variant>
        <vt:lpwstr>_Toc290105980</vt:lpwstr>
      </vt:variant>
      <vt:variant>
        <vt:i4>1900603</vt:i4>
      </vt:variant>
      <vt:variant>
        <vt:i4>14</vt:i4>
      </vt:variant>
      <vt:variant>
        <vt:i4>0</vt:i4>
      </vt:variant>
      <vt:variant>
        <vt:i4>5</vt:i4>
      </vt:variant>
      <vt:variant>
        <vt:lpwstr/>
      </vt:variant>
      <vt:variant>
        <vt:lpwstr>_Toc290105979</vt:lpwstr>
      </vt:variant>
      <vt:variant>
        <vt:i4>1900603</vt:i4>
      </vt:variant>
      <vt:variant>
        <vt:i4>8</vt:i4>
      </vt:variant>
      <vt:variant>
        <vt:i4>0</vt:i4>
      </vt:variant>
      <vt:variant>
        <vt:i4>5</vt:i4>
      </vt:variant>
      <vt:variant>
        <vt:lpwstr/>
      </vt:variant>
      <vt:variant>
        <vt:lpwstr>_Toc290105978</vt:lpwstr>
      </vt:variant>
      <vt:variant>
        <vt:i4>1900603</vt:i4>
      </vt:variant>
      <vt:variant>
        <vt:i4>2</vt:i4>
      </vt:variant>
      <vt:variant>
        <vt:i4>0</vt:i4>
      </vt:variant>
      <vt:variant>
        <vt:i4>5</vt:i4>
      </vt:variant>
      <vt:variant>
        <vt:lpwstr/>
      </vt:variant>
      <vt:variant>
        <vt:lpwstr>_Toc290105977</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Tideland Signal</dc:creator>
  <cp:lastModifiedBy>Michael Hadley</cp:lastModifiedBy>
  <cp:revision>5</cp:revision>
  <cp:lastPrinted>2008-12-16T07:01:00Z</cp:lastPrinted>
  <dcterms:created xsi:type="dcterms:W3CDTF">2012-10-12T18:44:00Z</dcterms:created>
  <dcterms:modified xsi:type="dcterms:W3CDTF">2012-10-12T20:34:00Z</dcterms:modified>
</cp:coreProperties>
</file>